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673E0345"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1C282D">
        <w:rPr>
          <w:rFonts w:ascii="Arial" w:hAnsi="Arial" w:cs="Arial"/>
          <w:sz w:val="24"/>
          <w:szCs w:val="24"/>
        </w:rPr>
        <w:t>1</w:t>
      </w:r>
      <w:r w:rsidR="00DE60FC">
        <w:rPr>
          <w:rFonts w:ascii="Arial" w:hAnsi="Arial" w:cs="Arial"/>
          <w:sz w:val="24"/>
          <w:szCs w:val="24"/>
        </w:rPr>
        <w:t>-</w:t>
      </w:r>
      <w:r w:rsidR="00913C76">
        <w:rPr>
          <w:rFonts w:ascii="Arial" w:hAnsi="Arial" w:cs="Arial"/>
          <w:sz w:val="24"/>
          <w:szCs w:val="24"/>
        </w:rPr>
        <w:t>bis-</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7A32C5">
        <w:rPr>
          <w:rFonts w:ascii="Arial" w:hAnsi="Arial" w:cs="Arial"/>
          <w:sz w:val="24"/>
          <w:szCs w:val="24"/>
        </w:rPr>
        <w:t>200985</w:t>
      </w:r>
    </w:p>
    <w:p w14:paraId="1F48B862" w14:textId="09E1B721"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E22344">
        <w:rPr>
          <w:rFonts w:ascii="Arial" w:hAnsi="Arial" w:cs="Arial"/>
          <w:sz w:val="24"/>
          <w:szCs w:val="24"/>
        </w:rPr>
        <w:t>Jan.17-25,2022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45D6B984"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882546">
        <w:rPr>
          <w:rFonts w:ascii="Arial" w:hAnsi="Arial" w:cs="Arial"/>
          <w:sz w:val="24"/>
          <w:lang w:val="en-US"/>
        </w:rPr>
        <w:t>Discussions</w:t>
      </w:r>
      <w:r w:rsidR="005F097D">
        <w:rPr>
          <w:rFonts w:ascii="Arial" w:hAnsi="Arial" w:cs="Arial"/>
          <w:sz w:val="24"/>
          <w:lang w:val="en-US"/>
        </w:rPr>
        <w:t xml:space="preserve"> for inter cell MMSE-IRC receiver</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5B1B2676"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57371E">
        <w:rPr>
          <w:rFonts w:ascii="Arial" w:hAnsi="Arial" w:cs="Arial"/>
          <w:sz w:val="24"/>
          <w:lang w:val="pt-BR"/>
        </w:rPr>
        <w:t>8.9.6.2.1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425069DC" w:rsidR="00C452C0" w:rsidRPr="006A1B31" w:rsidRDefault="005F097D" w:rsidP="00E022EF">
      <w:pPr>
        <w:spacing w:after="0"/>
        <w:rPr>
          <w:rFonts w:eastAsiaTheme="minorEastAsia"/>
          <w:lang w:eastAsia="zh-CN"/>
        </w:rPr>
      </w:pPr>
      <w:r>
        <w:rPr>
          <w:rFonts w:eastAsiaTheme="minorEastAsia"/>
          <w:lang w:eastAsia="zh-CN"/>
        </w:rPr>
        <w:t xml:space="preserve">As per [1], we provide our </w:t>
      </w:r>
      <w:r w:rsidR="00882546">
        <w:rPr>
          <w:rFonts w:eastAsiaTheme="minorEastAsia"/>
          <w:lang w:eastAsia="zh-CN"/>
        </w:rPr>
        <w:t>discussions on inter-cell MMSE-IRC receiver.</w:t>
      </w:r>
    </w:p>
    <w:p w14:paraId="52980744" w14:textId="2C6F2EE9" w:rsidR="00882546" w:rsidRPr="001F3137" w:rsidRDefault="00882546" w:rsidP="00882546">
      <w:pPr>
        <w:pStyle w:val="1"/>
        <w:spacing w:after="0"/>
        <w:rPr>
          <w:rFonts w:ascii="Arial" w:eastAsia="Calibri" w:hAnsi="Arial" w:cs="Arial"/>
          <w:lang w:eastAsia="zh-CN"/>
        </w:rPr>
      </w:pPr>
      <w:r>
        <w:rPr>
          <w:rFonts w:ascii="Arial" w:eastAsia="Calibri" w:hAnsi="Arial" w:cs="Arial"/>
          <w:lang w:eastAsia="zh-CN"/>
        </w:rPr>
        <w:t>Discussions</w:t>
      </w:r>
    </w:p>
    <w:p w14:paraId="40F72335" w14:textId="7102A7C6" w:rsidR="00BE4FC6" w:rsidRDefault="00BE4FC6" w:rsidP="00BE4FC6">
      <w:pPr>
        <w:pStyle w:val="20"/>
        <w:rPr>
          <w:lang w:eastAsia="zh-CN"/>
        </w:rPr>
      </w:pPr>
      <w:r>
        <w:rPr>
          <w:rFonts w:hint="eastAsia"/>
          <w:lang w:eastAsia="zh-CN"/>
        </w:rPr>
        <w:t>I</w:t>
      </w:r>
      <w:r>
        <w:rPr>
          <w:lang w:eastAsia="zh-CN"/>
        </w:rPr>
        <w:t xml:space="preserve">nterference model </w:t>
      </w:r>
    </w:p>
    <w:p w14:paraId="53EBA3C6" w14:textId="77777777" w:rsidR="00882546" w:rsidRPr="00882546" w:rsidRDefault="00882546" w:rsidP="00882546">
      <w:pPr>
        <w:spacing w:beforeLines="50" w:before="120"/>
        <w:rPr>
          <w:rFonts w:eastAsiaTheme="minorEastAsia"/>
          <w:b/>
          <w:u w:val="single"/>
          <w:lang w:eastAsia="zh-CN"/>
        </w:rPr>
      </w:pPr>
      <w:r w:rsidRPr="00882546">
        <w:rPr>
          <w:rFonts w:eastAsiaTheme="minorEastAsia"/>
          <w:b/>
          <w:u w:val="single"/>
          <w:lang w:eastAsia="zh-CN"/>
        </w:rPr>
        <w:t>Number of explicitly modeled interference cells</w:t>
      </w:r>
    </w:p>
    <w:tbl>
      <w:tblPr>
        <w:tblStyle w:val="af4"/>
        <w:tblW w:w="0" w:type="auto"/>
        <w:tblLook w:val="04A0" w:firstRow="1" w:lastRow="0" w:firstColumn="1" w:lastColumn="0" w:noHBand="0" w:noVBand="1"/>
      </w:tblPr>
      <w:tblGrid>
        <w:gridCol w:w="10457"/>
      </w:tblGrid>
      <w:tr w:rsidR="00570769" w14:paraId="067876DF" w14:textId="77777777" w:rsidTr="00570769">
        <w:tc>
          <w:tcPr>
            <w:tcW w:w="10457" w:type="dxa"/>
          </w:tcPr>
          <w:p w14:paraId="56750926" w14:textId="77777777" w:rsidR="00570769" w:rsidRPr="00AF38A1" w:rsidRDefault="00570769" w:rsidP="00AF38A1">
            <w:pPr>
              <w:numPr>
                <w:ilvl w:val="0"/>
                <w:numId w:val="32"/>
              </w:numPr>
              <w:overflowPunct w:val="0"/>
              <w:autoSpaceDE w:val="0"/>
              <w:autoSpaceDN w:val="0"/>
              <w:adjustRightInd w:val="0"/>
              <w:spacing w:beforeLines="50" w:before="120" w:afterLines="50" w:after="120"/>
              <w:ind w:hanging="357"/>
              <w:textAlignment w:val="baseline"/>
              <w:rPr>
                <w:i/>
                <w:lang w:val="en-US" w:eastAsia="ja-JP" w:bidi="hi-IN"/>
              </w:rPr>
            </w:pPr>
            <w:r w:rsidRPr="00AF38A1">
              <w:rPr>
                <w:i/>
                <w:lang w:val="en-US" w:eastAsia="ja-JP" w:bidi="hi-IN"/>
              </w:rPr>
              <w:t>Way forward</w:t>
            </w:r>
          </w:p>
          <w:p w14:paraId="62ECE339" w14:textId="77777777" w:rsidR="00570769" w:rsidRPr="00AF38A1" w:rsidRDefault="00570769" w:rsidP="00AF38A1">
            <w:pPr>
              <w:numPr>
                <w:ilvl w:val="1"/>
                <w:numId w:val="32"/>
              </w:numPr>
              <w:overflowPunct w:val="0"/>
              <w:autoSpaceDE w:val="0"/>
              <w:autoSpaceDN w:val="0"/>
              <w:adjustRightInd w:val="0"/>
              <w:spacing w:beforeLines="50" w:before="120" w:afterLines="50" w:after="120"/>
              <w:ind w:hanging="357"/>
              <w:textAlignment w:val="baseline"/>
              <w:rPr>
                <w:i/>
                <w:lang w:val="en-US" w:eastAsia="ja-JP" w:bidi="hi-IN"/>
              </w:rPr>
            </w:pPr>
            <w:r w:rsidRPr="00AF38A1">
              <w:rPr>
                <w:i/>
                <w:lang w:val="en-US" w:eastAsia="ja-JP" w:bidi="hi-IN"/>
              </w:rPr>
              <w:t xml:space="preserve">Option 1: </w:t>
            </w:r>
            <w:r w:rsidRPr="00AF38A1">
              <w:rPr>
                <w:i/>
                <w:lang w:val="en-US"/>
              </w:rPr>
              <w:t>1 interference cell for all tests</w:t>
            </w:r>
          </w:p>
          <w:p w14:paraId="34D5FB8B" w14:textId="77777777" w:rsidR="00570769" w:rsidRPr="00AF38A1" w:rsidRDefault="00570769" w:rsidP="00AF38A1">
            <w:pPr>
              <w:numPr>
                <w:ilvl w:val="1"/>
                <w:numId w:val="32"/>
              </w:numPr>
              <w:overflowPunct w:val="0"/>
              <w:autoSpaceDE w:val="0"/>
              <w:autoSpaceDN w:val="0"/>
              <w:adjustRightInd w:val="0"/>
              <w:spacing w:beforeLines="50" w:before="120" w:afterLines="50" w:after="120"/>
              <w:ind w:hanging="357"/>
              <w:textAlignment w:val="baseline"/>
              <w:rPr>
                <w:i/>
                <w:lang w:val="en-US" w:eastAsia="ja-JP" w:bidi="hi-IN"/>
              </w:rPr>
            </w:pPr>
            <w:r w:rsidRPr="00AF38A1">
              <w:rPr>
                <w:i/>
                <w:lang w:val="en-US" w:eastAsia="ja-JP" w:bidi="hi-IN"/>
              </w:rPr>
              <w:t xml:space="preserve">Option 2: </w:t>
            </w:r>
            <w:r w:rsidRPr="00AF38A1">
              <w:rPr>
                <w:i/>
                <w:lang w:val="en-US"/>
              </w:rPr>
              <w:t>2 interference cells for all tests</w:t>
            </w:r>
          </w:p>
          <w:p w14:paraId="101FC450" w14:textId="77777777" w:rsidR="00570769" w:rsidRPr="00AF38A1" w:rsidRDefault="00570769" w:rsidP="00AF38A1">
            <w:pPr>
              <w:numPr>
                <w:ilvl w:val="1"/>
                <w:numId w:val="32"/>
              </w:numPr>
              <w:overflowPunct w:val="0"/>
              <w:autoSpaceDE w:val="0"/>
              <w:autoSpaceDN w:val="0"/>
              <w:adjustRightInd w:val="0"/>
              <w:spacing w:beforeLines="50" w:before="120" w:afterLines="50" w:after="120"/>
              <w:ind w:hanging="357"/>
              <w:textAlignment w:val="baseline"/>
              <w:rPr>
                <w:i/>
                <w:lang w:val="en-US" w:eastAsia="ja-JP" w:bidi="hi-IN"/>
              </w:rPr>
            </w:pPr>
            <w:r w:rsidRPr="00AF38A1">
              <w:rPr>
                <w:i/>
                <w:lang w:val="en-US" w:eastAsia="ja-JP" w:bidi="hi-IN"/>
              </w:rPr>
              <w:t>Option 3: Use different assumptions for different deployment scenarios:</w:t>
            </w:r>
          </w:p>
          <w:p w14:paraId="2DBAE91C" w14:textId="77777777" w:rsidR="00570769" w:rsidRPr="00AF38A1" w:rsidRDefault="00570769" w:rsidP="00AF38A1">
            <w:pPr>
              <w:numPr>
                <w:ilvl w:val="2"/>
                <w:numId w:val="32"/>
              </w:numPr>
              <w:overflowPunct w:val="0"/>
              <w:autoSpaceDE w:val="0"/>
              <w:autoSpaceDN w:val="0"/>
              <w:adjustRightInd w:val="0"/>
              <w:spacing w:beforeLines="50" w:before="120" w:afterLines="50" w:after="120"/>
              <w:ind w:hanging="357"/>
              <w:textAlignment w:val="baseline"/>
              <w:rPr>
                <w:i/>
                <w:lang w:val="en-US" w:eastAsia="ja-JP" w:bidi="hi-IN"/>
              </w:rPr>
            </w:pPr>
            <w:r w:rsidRPr="00AF38A1">
              <w:rPr>
                <w:i/>
                <w:lang w:val="en-US" w:eastAsia="ja-JP" w:bidi="hi-IN"/>
              </w:rPr>
              <w:t xml:space="preserve">Option 3A: </w:t>
            </w:r>
            <w:r w:rsidRPr="00AF38A1">
              <w:rPr>
                <w:i/>
                <w:color w:val="000000" w:themeColor="text1"/>
                <w:szCs w:val="24"/>
                <w:lang w:val="en-US" w:eastAsia="zh-CN"/>
              </w:rPr>
              <w:t xml:space="preserve">2 interference cell for </w:t>
            </w:r>
            <w:r w:rsidRPr="00AF38A1">
              <w:rPr>
                <w:i/>
                <w:lang w:val="en-US" w:eastAsia="ja-JP" w:bidi="hi-IN"/>
              </w:rPr>
              <w:t>homogeneous deployment assumptions</w:t>
            </w:r>
            <w:r w:rsidRPr="00AF38A1">
              <w:rPr>
                <w:i/>
                <w:color w:val="000000" w:themeColor="text1"/>
                <w:szCs w:val="24"/>
                <w:lang w:val="en-US" w:eastAsia="zh-CN"/>
              </w:rPr>
              <w:t xml:space="preserve"> and 1 interference for </w:t>
            </w:r>
            <w:r w:rsidRPr="00AF38A1">
              <w:rPr>
                <w:i/>
                <w:lang w:val="en-US" w:eastAsia="ja-JP" w:bidi="hi-IN"/>
              </w:rPr>
              <w:t>heterogeneous deployment assumptions</w:t>
            </w:r>
          </w:p>
          <w:p w14:paraId="2C3EF637" w14:textId="4C6DBDAC" w:rsidR="00570769" w:rsidRPr="00AF38A1" w:rsidRDefault="00570769" w:rsidP="00AF38A1">
            <w:pPr>
              <w:numPr>
                <w:ilvl w:val="2"/>
                <w:numId w:val="32"/>
              </w:numPr>
              <w:overflowPunct w:val="0"/>
              <w:autoSpaceDE w:val="0"/>
              <w:autoSpaceDN w:val="0"/>
              <w:adjustRightInd w:val="0"/>
              <w:spacing w:beforeLines="50" w:before="120" w:afterLines="50" w:after="120"/>
              <w:ind w:hanging="357"/>
              <w:textAlignment w:val="baseline"/>
              <w:rPr>
                <w:lang w:val="en-US" w:eastAsia="ja-JP" w:bidi="hi-IN"/>
              </w:rPr>
            </w:pPr>
            <w:r w:rsidRPr="00AF38A1">
              <w:rPr>
                <w:i/>
                <w:lang w:val="en-US" w:eastAsia="ja-JP" w:bidi="hi-IN"/>
              </w:rPr>
              <w:t>Option 3B: 1</w:t>
            </w:r>
            <w:r w:rsidRPr="00AF38A1">
              <w:rPr>
                <w:i/>
                <w:color w:val="000000" w:themeColor="text1"/>
                <w:szCs w:val="24"/>
                <w:lang w:val="en-US" w:eastAsia="zh-CN"/>
              </w:rPr>
              <w:t xml:space="preserve"> interference cell for </w:t>
            </w:r>
            <w:r w:rsidRPr="00AF38A1">
              <w:rPr>
                <w:i/>
                <w:lang w:val="en-US" w:eastAsia="ja-JP" w:bidi="hi-IN"/>
              </w:rPr>
              <w:t>homogeneous deployment assumptions</w:t>
            </w:r>
            <w:r w:rsidRPr="00AF38A1">
              <w:rPr>
                <w:i/>
                <w:color w:val="000000" w:themeColor="text1"/>
                <w:szCs w:val="24"/>
                <w:lang w:val="en-US" w:eastAsia="zh-CN"/>
              </w:rPr>
              <w:t xml:space="preserve"> and 2 interference for </w:t>
            </w:r>
            <w:r w:rsidRPr="00AF38A1">
              <w:rPr>
                <w:i/>
                <w:lang w:val="en-US" w:eastAsia="ja-JP" w:bidi="hi-IN"/>
              </w:rPr>
              <w:t>heterogeneous deployment assumptions</w:t>
            </w:r>
          </w:p>
        </w:tc>
      </w:tr>
    </w:tbl>
    <w:p w14:paraId="2D5B9731" w14:textId="0A71916E" w:rsidR="00882546" w:rsidRDefault="00570769" w:rsidP="00570769">
      <w:pPr>
        <w:spacing w:beforeLines="50" w:before="120"/>
        <w:rPr>
          <w:rFonts w:eastAsiaTheme="minorEastAsia"/>
          <w:lang w:val="en-US" w:eastAsia="zh-CN"/>
        </w:rPr>
      </w:pPr>
      <w:r>
        <w:rPr>
          <w:rFonts w:eastAsiaTheme="minorEastAsia" w:hint="eastAsia"/>
          <w:lang w:val="en-US" w:eastAsia="zh-CN"/>
        </w:rPr>
        <w:t>B</w:t>
      </w:r>
      <w:r>
        <w:rPr>
          <w:rFonts w:eastAsiaTheme="minorEastAsia"/>
          <w:lang w:val="en-US" w:eastAsia="zh-CN"/>
        </w:rPr>
        <w:t>ased on our unde</w:t>
      </w:r>
      <w:r w:rsidR="00DF50DA">
        <w:rPr>
          <w:rFonts w:eastAsiaTheme="minorEastAsia"/>
          <w:lang w:val="en-US" w:eastAsia="zh-CN"/>
        </w:rPr>
        <w:t>rstanding, there is less possibility</w:t>
      </w:r>
      <w:r>
        <w:rPr>
          <w:rFonts w:eastAsiaTheme="minorEastAsia"/>
          <w:lang w:val="en-US" w:eastAsia="zh-CN"/>
        </w:rPr>
        <w:t xml:space="preserve"> that a UE located in cell edge is interfered by interference only from one neighboring cell. Moreover, according to our simulation results in [2], large</w:t>
      </w:r>
      <w:r w:rsidR="007901BE">
        <w:rPr>
          <w:rFonts w:eastAsiaTheme="minorEastAsia"/>
          <w:lang w:val="en-US" w:eastAsia="zh-CN"/>
        </w:rPr>
        <w:t>r</w:t>
      </w:r>
      <w:r>
        <w:rPr>
          <w:rFonts w:eastAsiaTheme="minorEastAsia"/>
          <w:lang w:val="en-US" w:eastAsia="zh-CN"/>
        </w:rPr>
        <w:t xml:space="preserve"> gain of MMSE-IRC over MMSE-MRC can be observed for all cases with 2 interference cells compared to that with 1 interference cell and 1 interference cell scenario has been covered in CQI test. Therefore, we don’t see any technology views to introduce only one interference cell in demodulation test.</w:t>
      </w:r>
    </w:p>
    <w:p w14:paraId="47C3CE51" w14:textId="6E121217" w:rsidR="00570769" w:rsidRPr="00570769" w:rsidRDefault="00570769" w:rsidP="00570769">
      <w:pPr>
        <w:spacing w:beforeLines="50" w:before="120"/>
        <w:rPr>
          <w:rFonts w:eastAsiaTheme="minorEastAsia"/>
          <w:b/>
          <w:i/>
          <w:lang w:val="en-US" w:eastAsia="zh-CN"/>
        </w:rPr>
      </w:pPr>
      <w:r w:rsidRPr="00570769">
        <w:rPr>
          <w:rFonts w:eastAsiaTheme="minorEastAsia"/>
          <w:b/>
          <w:i/>
          <w:lang w:val="en-US" w:eastAsia="zh-CN"/>
        </w:rPr>
        <w:t>Observation 1: Large</w:t>
      </w:r>
      <w:r w:rsidR="007901BE">
        <w:rPr>
          <w:rFonts w:eastAsiaTheme="minorEastAsia"/>
          <w:b/>
          <w:i/>
          <w:lang w:val="en-US" w:eastAsia="zh-CN"/>
        </w:rPr>
        <w:t>r</w:t>
      </w:r>
      <w:r w:rsidRPr="00570769">
        <w:rPr>
          <w:rFonts w:eastAsiaTheme="minorEastAsia"/>
          <w:b/>
          <w:i/>
          <w:lang w:val="en-US" w:eastAsia="zh-CN"/>
        </w:rPr>
        <w:t xml:space="preserve"> gain of MMSE-IRC over MMSE-MRC can be observed for all cases with 2 interference cells compared to that with 1 interference cell and 1</w:t>
      </w:r>
      <w:r w:rsidR="007901BE">
        <w:rPr>
          <w:rFonts w:eastAsiaTheme="minorEastAsia"/>
          <w:b/>
          <w:i/>
          <w:lang w:val="en-US" w:eastAsia="zh-CN"/>
        </w:rPr>
        <w:t xml:space="preserve"> </w:t>
      </w:r>
      <w:r w:rsidRPr="00570769">
        <w:rPr>
          <w:rFonts w:eastAsiaTheme="minorEastAsia"/>
          <w:b/>
          <w:i/>
          <w:lang w:val="en-US" w:eastAsia="zh-CN"/>
        </w:rPr>
        <w:t>interference cell scenario has been covered in CQI test</w:t>
      </w:r>
    </w:p>
    <w:p w14:paraId="7672D39E" w14:textId="40DF1962" w:rsidR="00570769" w:rsidRPr="00570769" w:rsidRDefault="00570769" w:rsidP="00570769">
      <w:pPr>
        <w:spacing w:beforeLines="50" w:before="120"/>
        <w:rPr>
          <w:rFonts w:eastAsiaTheme="minorEastAsia"/>
          <w:b/>
          <w:i/>
          <w:lang w:val="en-US" w:eastAsia="zh-CN"/>
        </w:rPr>
      </w:pPr>
      <w:r w:rsidRPr="00570769">
        <w:rPr>
          <w:rFonts w:eastAsiaTheme="minorEastAsia"/>
          <w:b/>
          <w:i/>
          <w:lang w:val="en-US" w:eastAsia="zh-CN"/>
        </w:rPr>
        <w:t xml:space="preserve">Proposal 1: Consider 2 interference cell for </w:t>
      </w:r>
      <w:r w:rsidR="007901BE">
        <w:rPr>
          <w:rFonts w:eastAsiaTheme="minorEastAsia"/>
          <w:b/>
          <w:i/>
          <w:lang w:val="en-US" w:eastAsia="zh-CN"/>
        </w:rPr>
        <w:t xml:space="preserve">PDSCH </w:t>
      </w:r>
      <w:r w:rsidRPr="00570769">
        <w:rPr>
          <w:rFonts w:eastAsiaTheme="minorEastAsia"/>
          <w:b/>
          <w:i/>
          <w:lang w:val="en-US" w:eastAsia="zh-CN"/>
        </w:rPr>
        <w:t>demodulation test</w:t>
      </w:r>
      <w:r w:rsidR="007901BE">
        <w:rPr>
          <w:rFonts w:eastAsiaTheme="minorEastAsia"/>
          <w:b/>
          <w:i/>
          <w:lang w:val="en-US" w:eastAsia="zh-CN"/>
        </w:rPr>
        <w:t>, Option 2</w:t>
      </w:r>
      <w:r w:rsidRPr="00570769">
        <w:rPr>
          <w:rFonts w:eastAsiaTheme="minorEastAsia"/>
          <w:b/>
          <w:i/>
          <w:lang w:val="en-US" w:eastAsia="zh-CN"/>
        </w:rPr>
        <w:t>.</w:t>
      </w:r>
    </w:p>
    <w:p w14:paraId="6E00BE01" w14:textId="7E69F01A" w:rsidR="00882546" w:rsidRDefault="00BE4FC6" w:rsidP="00882546">
      <w:pPr>
        <w:spacing w:beforeLines="50" w:before="120"/>
        <w:rPr>
          <w:rFonts w:eastAsiaTheme="minorEastAsia"/>
          <w:b/>
          <w:u w:val="single"/>
          <w:lang w:eastAsia="zh-CN"/>
        </w:rPr>
      </w:pPr>
      <w:bookmarkStart w:id="5" w:name="OLE_LINK66"/>
      <w:bookmarkStart w:id="6" w:name="OLE_LINK67"/>
      <w:bookmarkStart w:id="7" w:name="OLE_LINK29"/>
      <w:bookmarkStart w:id="8" w:name="OLE_LINK103"/>
      <w:bookmarkStart w:id="9" w:name="OLE_LINK19"/>
      <w:bookmarkEnd w:id="2"/>
      <w:r>
        <w:rPr>
          <w:rFonts w:eastAsiaTheme="minorEastAsia"/>
          <w:b/>
          <w:u w:val="single"/>
          <w:lang w:eastAsia="zh-CN"/>
        </w:rPr>
        <w:t>INR value</w:t>
      </w:r>
    </w:p>
    <w:p w14:paraId="766797A7" w14:textId="78C0D3C7" w:rsidR="00882546" w:rsidRDefault="00882546" w:rsidP="00882546">
      <w:pPr>
        <w:spacing w:beforeLines="50" w:before="120"/>
        <w:rPr>
          <w:rFonts w:eastAsiaTheme="minorEastAsia"/>
          <w:lang w:eastAsia="zh-CN"/>
        </w:rPr>
      </w:pPr>
      <w:r>
        <w:rPr>
          <w:rFonts w:eastAsiaTheme="minorEastAsia"/>
          <w:lang w:eastAsia="zh-CN"/>
        </w:rPr>
        <w:t>For Homogenous, t</w:t>
      </w:r>
      <w:r w:rsidRPr="00882546">
        <w:rPr>
          <w:rFonts w:eastAsiaTheme="minorEastAsia"/>
          <w:lang w:eastAsia="zh-CN"/>
        </w:rPr>
        <w:t>wo</w:t>
      </w:r>
      <w:r>
        <w:rPr>
          <w:rFonts w:eastAsiaTheme="minorEastAsia"/>
          <w:lang w:eastAsia="zh-CN"/>
        </w:rPr>
        <w:t xml:space="preserve"> options as per [1] are listed as follows</w:t>
      </w:r>
    </w:p>
    <w:tbl>
      <w:tblPr>
        <w:tblStyle w:val="af4"/>
        <w:tblW w:w="0" w:type="auto"/>
        <w:tblLook w:val="04A0" w:firstRow="1" w:lastRow="0" w:firstColumn="1" w:lastColumn="0" w:noHBand="0" w:noVBand="1"/>
      </w:tblPr>
      <w:tblGrid>
        <w:gridCol w:w="10457"/>
      </w:tblGrid>
      <w:tr w:rsidR="00882546" w14:paraId="25491A3D" w14:textId="77777777" w:rsidTr="00882546">
        <w:tc>
          <w:tcPr>
            <w:tcW w:w="10457" w:type="dxa"/>
          </w:tcPr>
          <w:p w14:paraId="0167887F" w14:textId="77777777" w:rsidR="00882546" w:rsidRPr="00AF38A1" w:rsidRDefault="00882546" w:rsidP="00882546">
            <w:pPr>
              <w:numPr>
                <w:ilvl w:val="0"/>
                <w:numId w:val="32"/>
              </w:numPr>
              <w:overflowPunct w:val="0"/>
              <w:autoSpaceDE w:val="0"/>
              <w:autoSpaceDN w:val="0"/>
              <w:adjustRightInd w:val="0"/>
              <w:spacing w:before="120" w:after="120"/>
              <w:textAlignment w:val="baseline"/>
              <w:rPr>
                <w:i/>
                <w:lang w:val="en-US" w:eastAsia="ja-JP" w:bidi="hi-IN"/>
              </w:rPr>
            </w:pPr>
            <w:r w:rsidRPr="00AF38A1">
              <w:rPr>
                <w:i/>
                <w:lang w:val="en-US" w:eastAsia="ja-JP" w:bidi="hi-IN"/>
              </w:rPr>
              <w:t>Way forward</w:t>
            </w:r>
          </w:p>
          <w:p w14:paraId="7BEC2542" w14:textId="77777777" w:rsidR="00882546" w:rsidRPr="00AF38A1" w:rsidRDefault="00882546" w:rsidP="00882546">
            <w:pPr>
              <w:numPr>
                <w:ilvl w:val="1"/>
                <w:numId w:val="32"/>
              </w:numPr>
              <w:overflowPunct w:val="0"/>
              <w:autoSpaceDE w:val="0"/>
              <w:autoSpaceDN w:val="0"/>
              <w:adjustRightInd w:val="0"/>
              <w:spacing w:before="120" w:after="120"/>
              <w:textAlignment w:val="baseline"/>
              <w:rPr>
                <w:i/>
                <w:lang w:val="en-US" w:eastAsia="ja-JP" w:bidi="hi-IN"/>
              </w:rPr>
            </w:pPr>
            <w:r w:rsidRPr="00AF38A1">
              <w:rPr>
                <w:i/>
                <w:lang w:val="en-US" w:eastAsia="ja-JP" w:bidi="hi-IN"/>
              </w:rPr>
              <w:t>Further discuss the following options for PDSCH requirements definition for synchronous network</w:t>
            </w:r>
          </w:p>
          <w:p w14:paraId="2D5E4CDD" w14:textId="77777777" w:rsidR="00882546" w:rsidRPr="00AF38A1" w:rsidRDefault="00882546" w:rsidP="00882546">
            <w:pPr>
              <w:numPr>
                <w:ilvl w:val="2"/>
                <w:numId w:val="32"/>
              </w:numPr>
              <w:overflowPunct w:val="0"/>
              <w:autoSpaceDE w:val="0"/>
              <w:autoSpaceDN w:val="0"/>
              <w:adjustRightInd w:val="0"/>
              <w:spacing w:before="120" w:after="120"/>
              <w:textAlignment w:val="baseline"/>
              <w:rPr>
                <w:i/>
                <w:lang w:val="en-US" w:eastAsia="ja-JP" w:bidi="hi-IN"/>
              </w:rPr>
            </w:pPr>
            <w:r w:rsidRPr="00AF38A1">
              <w:rPr>
                <w:i/>
                <w:lang w:val="en-US" w:eastAsia="ja-JP" w:bidi="hi-IN"/>
              </w:rPr>
              <w:t>Option 1: INRs 7.77 and 2.29 dB in case of 2 interference cells and INR 5.49 dB in case of 1 interference cell</w:t>
            </w:r>
          </w:p>
          <w:p w14:paraId="15B79148" w14:textId="77777777" w:rsidR="00882546" w:rsidRPr="00AF38A1" w:rsidRDefault="00882546" w:rsidP="00882546">
            <w:pPr>
              <w:numPr>
                <w:ilvl w:val="2"/>
                <w:numId w:val="32"/>
              </w:numPr>
              <w:overflowPunct w:val="0"/>
              <w:autoSpaceDE w:val="0"/>
              <w:autoSpaceDN w:val="0"/>
              <w:adjustRightInd w:val="0"/>
              <w:spacing w:before="120" w:after="120"/>
              <w:textAlignment w:val="baseline"/>
              <w:rPr>
                <w:i/>
                <w:lang w:val="en-US" w:eastAsia="ja-JP" w:bidi="hi-IN"/>
              </w:rPr>
            </w:pPr>
            <w:r w:rsidRPr="00AF38A1">
              <w:rPr>
                <w:i/>
                <w:lang w:val="en-US" w:eastAsia="ja-JP" w:bidi="hi-IN"/>
              </w:rPr>
              <w:t>Option 2: INRs 5.43 and -1.50 dB in case of 2 interference cells and INR 3.1 dB in case of 1 interference cell</w:t>
            </w:r>
          </w:p>
          <w:p w14:paraId="2AA2093C" w14:textId="546188F4" w:rsidR="00882546" w:rsidRPr="00882546" w:rsidRDefault="00882546" w:rsidP="00882546">
            <w:pPr>
              <w:numPr>
                <w:ilvl w:val="1"/>
                <w:numId w:val="32"/>
              </w:numPr>
              <w:overflowPunct w:val="0"/>
              <w:autoSpaceDE w:val="0"/>
              <w:autoSpaceDN w:val="0"/>
              <w:adjustRightInd w:val="0"/>
              <w:spacing w:before="120" w:after="120"/>
              <w:textAlignment w:val="baseline"/>
              <w:rPr>
                <w:highlight w:val="cyan"/>
                <w:lang w:val="en-US" w:eastAsia="ja-JP" w:bidi="hi-IN"/>
              </w:rPr>
            </w:pPr>
            <w:r w:rsidRPr="00AF38A1">
              <w:rPr>
                <w:i/>
                <w:lang w:val="en-US" w:eastAsia="ja-JP" w:bidi="hi-IN"/>
              </w:rPr>
              <w:lastRenderedPageBreak/>
              <w:t>FFS assumptions for asynchronous network</w:t>
            </w:r>
          </w:p>
        </w:tc>
      </w:tr>
    </w:tbl>
    <w:p w14:paraId="6CFAD6FB" w14:textId="7ABFC8A3" w:rsidR="00570769" w:rsidRDefault="00E96AD9" w:rsidP="00882546">
      <w:pPr>
        <w:spacing w:beforeLines="50" w:before="120"/>
        <w:rPr>
          <w:rFonts w:eastAsiaTheme="minorEastAsia"/>
          <w:lang w:eastAsia="zh-CN"/>
        </w:rPr>
      </w:pPr>
      <w:r>
        <w:rPr>
          <w:rFonts w:eastAsiaTheme="minorEastAsia"/>
          <w:lang w:eastAsia="zh-CN"/>
        </w:rPr>
        <w:lastRenderedPageBreak/>
        <w:t>According to our simulation results [</w:t>
      </w:r>
      <w:r w:rsidR="007A32C5">
        <w:rPr>
          <w:rFonts w:eastAsiaTheme="minorEastAsia"/>
          <w:lang w:eastAsia="zh-CN"/>
        </w:rPr>
        <w:t>3</w:t>
      </w:r>
      <w:r>
        <w:rPr>
          <w:rFonts w:eastAsiaTheme="minorEastAsia"/>
          <w:lang w:eastAsia="zh-CN"/>
        </w:rPr>
        <w:t xml:space="preserve">], the gain of MMSE-IRC over MMSE-MRC for some cases with INRs specified in option </w:t>
      </w:r>
      <w:r w:rsidR="007901BE">
        <w:rPr>
          <w:rFonts w:eastAsiaTheme="minorEastAsia"/>
          <w:lang w:eastAsia="zh-CN"/>
        </w:rPr>
        <w:t xml:space="preserve">2 </w:t>
      </w:r>
      <w:r>
        <w:rPr>
          <w:rFonts w:eastAsiaTheme="minorEastAsia"/>
          <w:lang w:eastAsia="zh-CN"/>
        </w:rPr>
        <w:t xml:space="preserve">is only about 1 dB, we think such little gain is not enough to verify the function of MMSE-IRC receiver in scenario with colour interference. Meanwhile, the gain for option </w:t>
      </w:r>
      <w:r w:rsidR="007901BE">
        <w:rPr>
          <w:rFonts w:eastAsiaTheme="minorEastAsia"/>
          <w:lang w:eastAsia="zh-CN"/>
        </w:rPr>
        <w:t xml:space="preserve">1 </w:t>
      </w:r>
      <w:r>
        <w:rPr>
          <w:rFonts w:eastAsiaTheme="minorEastAsia"/>
          <w:lang w:eastAsia="zh-CN"/>
        </w:rPr>
        <w:t xml:space="preserve">is more optimal. Therefore, option </w:t>
      </w:r>
      <w:r w:rsidR="007901BE">
        <w:rPr>
          <w:rFonts w:eastAsiaTheme="minorEastAsia"/>
          <w:lang w:eastAsia="zh-CN"/>
        </w:rPr>
        <w:t xml:space="preserve">1 </w:t>
      </w:r>
      <w:r>
        <w:rPr>
          <w:rFonts w:eastAsiaTheme="minorEastAsia"/>
          <w:lang w:eastAsia="zh-CN"/>
        </w:rPr>
        <w:t>is more feasible.</w:t>
      </w:r>
    </w:p>
    <w:p w14:paraId="5C33B511" w14:textId="451695DC" w:rsidR="00E96AD9" w:rsidRPr="00E96AD9" w:rsidRDefault="00E96AD9" w:rsidP="00882546">
      <w:pPr>
        <w:spacing w:beforeLines="50" w:before="120"/>
        <w:rPr>
          <w:rFonts w:eastAsiaTheme="minorEastAsia"/>
          <w:b/>
          <w:i/>
          <w:lang w:eastAsia="zh-CN"/>
        </w:rPr>
      </w:pPr>
      <w:r w:rsidRPr="00E96AD9">
        <w:rPr>
          <w:rFonts w:eastAsiaTheme="minorEastAsia"/>
          <w:b/>
          <w:i/>
          <w:lang w:eastAsia="zh-CN"/>
        </w:rPr>
        <w:t xml:space="preserve">Observation 2: The gain of MMSE-IRC over MMSE-MRC for some cases with INRs specified in option </w:t>
      </w:r>
      <w:r w:rsidR="0065433D">
        <w:rPr>
          <w:rFonts w:eastAsiaTheme="minorEastAsia"/>
          <w:b/>
          <w:i/>
          <w:lang w:eastAsia="zh-CN"/>
        </w:rPr>
        <w:t>2</w:t>
      </w:r>
      <w:r w:rsidR="0065433D" w:rsidRPr="00E96AD9">
        <w:rPr>
          <w:rFonts w:eastAsiaTheme="minorEastAsia"/>
          <w:b/>
          <w:i/>
          <w:lang w:eastAsia="zh-CN"/>
        </w:rPr>
        <w:t xml:space="preserve"> </w:t>
      </w:r>
      <w:r w:rsidRPr="00E96AD9">
        <w:rPr>
          <w:rFonts w:eastAsiaTheme="minorEastAsia"/>
          <w:b/>
          <w:i/>
          <w:lang w:eastAsia="zh-CN"/>
        </w:rPr>
        <w:t>is only about 1 dB</w:t>
      </w:r>
    </w:p>
    <w:p w14:paraId="6E163D56" w14:textId="3966349F" w:rsidR="00570769" w:rsidRPr="00E96AD9" w:rsidRDefault="00E96AD9" w:rsidP="00882546">
      <w:pPr>
        <w:spacing w:beforeLines="50" w:before="120"/>
        <w:rPr>
          <w:rFonts w:eastAsiaTheme="minorEastAsia"/>
          <w:b/>
          <w:i/>
          <w:lang w:eastAsia="zh-CN"/>
        </w:rPr>
      </w:pPr>
      <w:r w:rsidRPr="00E96AD9">
        <w:rPr>
          <w:rFonts w:eastAsiaTheme="minorEastAsia"/>
          <w:b/>
          <w:i/>
          <w:lang w:eastAsia="zh-CN"/>
        </w:rPr>
        <w:t>Proposal 2: Use</w:t>
      </w:r>
      <w:r w:rsidR="0065433D">
        <w:rPr>
          <w:rFonts w:eastAsiaTheme="minorEastAsia"/>
          <w:b/>
          <w:i/>
          <w:lang w:eastAsia="zh-CN"/>
        </w:rPr>
        <w:t xml:space="preserve"> Option </w:t>
      </w:r>
      <w:r w:rsidR="0065433D">
        <w:rPr>
          <w:rFonts w:eastAsiaTheme="minorEastAsia" w:hint="eastAsia"/>
          <w:b/>
          <w:i/>
          <w:lang w:eastAsia="zh-CN"/>
        </w:rPr>
        <w:t>1</w:t>
      </w:r>
      <w:r w:rsidR="0065433D">
        <w:rPr>
          <w:rFonts w:eastAsiaTheme="minorEastAsia"/>
          <w:b/>
          <w:i/>
          <w:lang w:eastAsia="zh-CN"/>
        </w:rPr>
        <w:t>,</w:t>
      </w:r>
      <w:r w:rsidR="0065433D">
        <w:rPr>
          <w:rFonts w:eastAsiaTheme="minorEastAsia" w:hint="eastAsia"/>
          <w:b/>
          <w:i/>
          <w:lang w:eastAsia="zh-CN"/>
        </w:rPr>
        <w:t xml:space="preserve"> i.e.</w:t>
      </w:r>
      <w:r w:rsidRPr="00E96AD9">
        <w:rPr>
          <w:rFonts w:eastAsiaTheme="minorEastAsia"/>
          <w:b/>
          <w:i/>
          <w:lang w:eastAsia="zh-CN"/>
        </w:rPr>
        <w:t xml:space="preserve"> INRs 7.77 and 2.29 dB.</w:t>
      </w:r>
    </w:p>
    <w:p w14:paraId="5772E65F" w14:textId="1832AD75" w:rsidR="00882546" w:rsidRPr="00570769" w:rsidRDefault="00570769" w:rsidP="00882546">
      <w:pPr>
        <w:spacing w:beforeLines="50" w:before="120"/>
        <w:rPr>
          <w:rFonts w:eastAsiaTheme="minorEastAsia"/>
          <w:lang w:eastAsia="zh-CN"/>
        </w:rPr>
      </w:pPr>
      <w:r>
        <w:rPr>
          <w:rFonts w:eastAsiaTheme="minorEastAsia"/>
          <w:lang w:eastAsia="zh-CN"/>
        </w:rPr>
        <w:t>For HetNet scenario, baseline option as per [1] are listed as follows</w:t>
      </w:r>
    </w:p>
    <w:tbl>
      <w:tblPr>
        <w:tblStyle w:val="af4"/>
        <w:tblW w:w="0" w:type="auto"/>
        <w:tblLook w:val="04A0" w:firstRow="1" w:lastRow="0" w:firstColumn="1" w:lastColumn="0" w:noHBand="0" w:noVBand="1"/>
      </w:tblPr>
      <w:tblGrid>
        <w:gridCol w:w="10457"/>
      </w:tblGrid>
      <w:tr w:rsidR="00570769" w14:paraId="7B2AE2C3" w14:textId="77777777" w:rsidTr="00570769">
        <w:tc>
          <w:tcPr>
            <w:tcW w:w="10457" w:type="dxa"/>
          </w:tcPr>
          <w:p w14:paraId="374A5A3C" w14:textId="77777777" w:rsidR="00570769" w:rsidRPr="00AF38A1" w:rsidRDefault="00570769" w:rsidP="00570769">
            <w:pPr>
              <w:numPr>
                <w:ilvl w:val="0"/>
                <w:numId w:val="32"/>
              </w:numPr>
              <w:overflowPunct w:val="0"/>
              <w:autoSpaceDE w:val="0"/>
              <w:autoSpaceDN w:val="0"/>
              <w:adjustRightInd w:val="0"/>
              <w:spacing w:before="120" w:after="120"/>
              <w:textAlignment w:val="baseline"/>
              <w:rPr>
                <w:i/>
                <w:lang w:val="en-US" w:eastAsia="ja-JP" w:bidi="hi-IN"/>
              </w:rPr>
            </w:pPr>
            <w:r w:rsidRPr="00AF38A1">
              <w:rPr>
                <w:i/>
                <w:lang w:val="en-US" w:eastAsia="ja-JP" w:bidi="hi-IN"/>
              </w:rPr>
              <w:t>Way forward</w:t>
            </w:r>
          </w:p>
          <w:p w14:paraId="3A749254" w14:textId="77777777" w:rsidR="00570769" w:rsidRPr="00AF38A1" w:rsidRDefault="00570769" w:rsidP="00570769">
            <w:pPr>
              <w:numPr>
                <w:ilvl w:val="1"/>
                <w:numId w:val="32"/>
              </w:numPr>
              <w:overflowPunct w:val="0"/>
              <w:autoSpaceDE w:val="0"/>
              <w:autoSpaceDN w:val="0"/>
              <w:adjustRightInd w:val="0"/>
              <w:spacing w:before="120" w:after="120"/>
              <w:textAlignment w:val="baseline"/>
              <w:rPr>
                <w:i/>
                <w:lang w:val="en-US" w:eastAsia="ja-JP" w:bidi="hi-IN"/>
              </w:rPr>
            </w:pPr>
            <w:r w:rsidRPr="00AF38A1">
              <w:rPr>
                <w:i/>
                <w:lang w:val="en-US" w:eastAsia="ja-JP" w:bidi="hi-IN"/>
              </w:rPr>
              <w:t>Baseline option: INRs 11.39 and 5.45 dB in case of 2 interference cells and INR 4.84 dB in case of 1 interference cell.</w:t>
            </w:r>
          </w:p>
          <w:p w14:paraId="42561330" w14:textId="0B931FDC" w:rsidR="00570769" w:rsidRPr="00570769" w:rsidRDefault="00570769" w:rsidP="00570769">
            <w:pPr>
              <w:numPr>
                <w:ilvl w:val="1"/>
                <w:numId w:val="32"/>
              </w:numPr>
              <w:overflowPunct w:val="0"/>
              <w:autoSpaceDE w:val="0"/>
              <w:autoSpaceDN w:val="0"/>
              <w:adjustRightInd w:val="0"/>
              <w:spacing w:before="120" w:after="120"/>
              <w:textAlignment w:val="baseline"/>
              <w:rPr>
                <w:highlight w:val="cyan"/>
                <w:lang w:val="en-US" w:eastAsia="ja-JP" w:bidi="hi-IN"/>
              </w:rPr>
            </w:pPr>
            <w:r w:rsidRPr="00AF38A1">
              <w:rPr>
                <w:i/>
                <w:lang w:val="en-US" w:eastAsia="ja-JP" w:bidi="hi-IN"/>
              </w:rPr>
              <w:t>Baseline option can be updated in case technical issue will be observed</w:t>
            </w:r>
          </w:p>
        </w:tc>
      </w:tr>
    </w:tbl>
    <w:p w14:paraId="54F7F4C0" w14:textId="5B22049F" w:rsidR="00882546" w:rsidRDefault="00BE4FC6" w:rsidP="00882546">
      <w:pPr>
        <w:spacing w:beforeLines="50" w:before="120"/>
        <w:rPr>
          <w:rFonts w:eastAsiaTheme="minorEastAsia"/>
          <w:lang w:eastAsia="zh-CN"/>
        </w:rPr>
      </w:pPr>
      <w:r>
        <w:rPr>
          <w:rFonts w:eastAsiaTheme="minorEastAsia"/>
          <w:lang w:eastAsia="zh-CN"/>
        </w:rPr>
        <w:t>Based on our simulation results in [1], the performance gain of MMSE-IRC over MMSE-MRC is optimal, we support baseline option.</w:t>
      </w:r>
    </w:p>
    <w:p w14:paraId="43183CBA" w14:textId="116501B3" w:rsidR="00BE4FC6" w:rsidRDefault="00BE4FC6" w:rsidP="00882546">
      <w:pPr>
        <w:spacing w:beforeLines="50" w:before="120"/>
        <w:rPr>
          <w:rFonts w:eastAsiaTheme="minorEastAsia"/>
          <w:b/>
          <w:i/>
          <w:lang w:eastAsia="zh-CN"/>
        </w:rPr>
      </w:pPr>
      <w:r w:rsidRPr="00BE4FC6">
        <w:rPr>
          <w:rFonts w:eastAsiaTheme="minorEastAsia"/>
          <w:b/>
          <w:i/>
          <w:lang w:eastAsia="zh-CN"/>
        </w:rPr>
        <w:t>Proposal 3: Use INRs 11.39dB and 5.45dB for HetNet scenario.</w:t>
      </w:r>
    </w:p>
    <w:p w14:paraId="64200106" w14:textId="7A1D4796" w:rsidR="00BE4FC6" w:rsidRDefault="00BE4FC6" w:rsidP="00BE4FC6">
      <w:pPr>
        <w:pStyle w:val="20"/>
        <w:rPr>
          <w:lang w:eastAsia="zh-CN"/>
        </w:rPr>
      </w:pPr>
      <w:r w:rsidRPr="00BE4FC6">
        <w:rPr>
          <w:lang w:eastAsia="zh-CN"/>
        </w:rPr>
        <w:t xml:space="preserve">Asynchrionized </w:t>
      </w:r>
      <w:r>
        <w:rPr>
          <w:lang w:eastAsia="zh-CN"/>
        </w:rPr>
        <w:t>scenario</w:t>
      </w:r>
    </w:p>
    <w:p w14:paraId="0ADA1F72" w14:textId="6048BB67" w:rsidR="00BE4FC6" w:rsidRDefault="00BE4FC6" w:rsidP="00BE4FC6">
      <w:pPr>
        <w:rPr>
          <w:rFonts w:eastAsiaTheme="minorEastAsia"/>
          <w:lang w:eastAsia="zh-CN"/>
        </w:rPr>
      </w:pPr>
      <w:r>
        <w:rPr>
          <w:rFonts w:eastAsiaTheme="minorEastAsia"/>
          <w:lang w:eastAsia="zh-CN"/>
        </w:rPr>
        <w:t>In last meeting, RAN4 agreed to evaluate performance of MMSE-IRC in asynchronized scenario and LTE configuration of time/frequency offset was reused as start point.</w:t>
      </w:r>
    </w:p>
    <w:tbl>
      <w:tblPr>
        <w:tblStyle w:val="af4"/>
        <w:tblW w:w="0" w:type="auto"/>
        <w:tblLook w:val="04A0" w:firstRow="1" w:lastRow="0" w:firstColumn="1" w:lastColumn="0" w:noHBand="0" w:noVBand="1"/>
      </w:tblPr>
      <w:tblGrid>
        <w:gridCol w:w="10457"/>
      </w:tblGrid>
      <w:tr w:rsidR="00BE4FC6" w14:paraId="43DA0E30" w14:textId="77777777" w:rsidTr="00BE4FC6">
        <w:tc>
          <w:tcPr>
            <w:tcW w:w="10457" w:type="dxa"/>
          </w:tcPr>
          <w:p w14:paraId="4868F200" w14:textId="77777777" w:rsidR="00BE4FC6" w:rsidRPr="00AF38A1" w:rsidRDefault="00BE4FC6" w:rsidP="00BE4FC6">
            <w:pPr>
              <w:keepNext/>
              <w:numPr>
                <w:ilvl w:val="0"/>
                <w:numId w:val="32"/>
              </w:numPr>
              <w:overflowPunct w:val="0"/>
              <w:autoSpaceDE w:val="0"/>
              <w:autoSpaceDN w:val="0"/>
              <w:adjustRightInd w:val="0"/>
              <w:spacing w:before="120" w:after="120"/>
              <w:textAlignment w:val="baseline"/>
              <w:rPr>
                <w:i/>
                <w:lang w:val="en-US" w:eastAsia="ja-JP" w:bidi="hi-IN"/>
              </w:rPr>
            </w:pPr>
            <w:r w:rsidRPr="00AF38A1">
              <w:rPr>
                <w:i/>
                <w:lang w:val="en-US" w:eastAsia="ja-JP" w:bidi="hi-IN"/>
              </w:rPr>
              <w:t>Way forward</w:t>
            </w:r>
          </w:p>
          <w:p w14:paraId="7D18C8EE" w14:textId="77777777" w:rsidR="00BE4FC6" w:rsidRPr="00AF38A1" w:rsidRDefault="00BE4FC6" w:rsidP="00BE4FC6">
            <w:pPr>
              <w:keepNext/>
              <w:numPr>
                <w:ilvl w:val="1"/>
                <w:numId w:val="32"/>
              </w:numPr>
              <w:overflowPunct w:val="0"/>
              <w:autoSpaceDE w:val="0"/>
              <w:autoSpaceDN w:val="0"/>
              <w:adjustRightInd w:val="0"/>
              <w:spacing w:before="120" w:after="120"/>
              <w:textAlignment w:val="baseline"/>
              <w:rPr>
                <w:i/>
                <w:lang w:val="en-US" w:eastAsia="ja-JP" w:bidi="hi-IN"/>
              </w:rPr>
            </w:pPr>
            <w:r w:rsidRPr="00AF38A1">
              <w:rPr>
                <w:i/>
                <w:lang w:val="en-US" w:eastAsia="ja-JP" w:bidi="hi-IN"/>
              </w:rPr>
              <w:t>Synchronized network is baseline assumption, interested companies are encouraged to bring results for async scenario under the baseline assumption of MMSE-IRC receiver.</w:t>
            </w:r>
          </w:p>
          <w:p w14:paraId="0BBBEF5A" w14:textId="11BD15ED" w:rsidR="00BE4FC6" w:rsidRPr="00BE4FC6" w:rsidRDefault="00BE4FC6" w:rsidP="00BE4FC6">
            <w:pPr>
              <w:keepNext/>
              <w:numPr>
                <w:ilvl w:val="2"/>
                <w:numId w:val="32"/>
              </w:numPr>
              <w:overflowPunct w:val="0"/>
              <w:autoSpaceDE w:val="0"/>
              <w:autoSpaceDN w:val="0"/>
              <w:adjustRightInd w:val="0"/>
              <w:spacing w:before="120" w:after="120"/>
              <w:textAlignment w:val="baseline"/>
              <w:rPr>
                <w:highlight w:val="green"/>
                <w:lang w:val="en-US" w:eastAsia="ja-JP" w:bidi="hi-IN"/>
              </w:rPr>
            </w:pPr>
            <w:r w:rsidRPr="00AF38A1">
              <w:rPr>
                <w:i/>
                <w:lang w:val="en-US" w:eastAsia="ja-JP" w:bidi="hi-IN"/>
              </w:rPr>
              <w:t>For asynchronized scenario, reusing LTE configuration of time/frequency offset as starting point.</w:t>
            </w:r>
            <w:r w:rsidRPr="00F75791">
              <w:rPr>
                <w:highlight w:val="green"/>
                <w:lang w:val="en-US" w:eastAsia="ja-JP" w:bidi="hi-IN"/>
              </w:rPr>
              <w:t xml:space="preserve"> </w:t>
            </w:r>
          </w:p>
        </w:tc>
      </w:tr>
    </w:tbl>
    <w:p w14:paraId="6A47B5BA" w14:textId="6CF50AD7" w:rsidR="00BE4FC6" w:rsidRDefault="00BE4FC6" w:rsidP="00BE4FC6">
      <w:pPr>
        <w:rPr>
          <w:rFonts w:eastAsiaTheme="minorEastAsia"/>
          <w:lang w:eastAsia="zh-CN"/>
        </w:rPr>
      </w:pPr>
      <w:r>
        <w:rPr>
          <w:rFonts w:eastAsiaTheme="minorEastAsia"/>
          <w:lang w:eastAsia="zh-CN"/>
        </w:rPr>
        <w:t xml:space="preserve"> </w:t>
      </w:r>
    </w:p>
    <w:p w14:paraId="3835509E" w14:textId="6AE2662A" w:rsidR="00342B49" w:rsidRPr="00BE4FC6" w:rsidRDefault="00342B49" w:rsidP="00BE4FC6">
      <w:pPr>
        <w:rPr>
          <w:rFonts w:eastAsiaTheme="minorEastAsia"/>
          <w:lang w:eastAsia="zh-CN"/>
        </w:rPr>
      </w:pPr>
      <w:r>
        <w:rPr>
          <w:rFonts w:eastAsiaTheme="minorEastAsia"/>
          <w:lang w:eastAsia="zh-CN"/>
        </w:rPr>
        <w:t>As discussed in last meeting, uneven interference will be caused if asychronized is introduced between interference cell and serving cell. The interference model is shown in Figure 1 with LTE configuration of time/frequency offset. i.e</w:t>
      </w:r>
      <w:r w:rsidRPr="00AF38A1">
        <w:rPr>
          <w:rFonts w:eastAsiaTheme="minorEastAsia"/>
          <w:lang w:eastAsia="zh-CN"/>
        </w:rPr>
        <w:t>. 0.33ms for interference cell 1 and 0.67ms for interference cell 2</w:t>
      </w:r>
      <w:r>
        <w:rPr>
          <w:rFonts w:eastAsiaTheme="minorEastAsia"/>
          <w:lang w:eastAsia="zh-CN"/>
        </w:rPr>
        <w:t>. Due to the different PMI selection in different slots, there are three different interference directions in one slot in serving cell, each occupies 1/3 of the slot. Considering the DMRS</w:t>
      </w:r>
      <w:r w:rsidR="007E2B99">
        <w:rPr>
          <w:rFonts w:eastAsiaTheme="minorEastAsia"/>
          <w:lang w:eastAsia="zh-CN"/>
        </w:rPr>
        <w:t>s</w:t>
      </w:r>
      <w:r>
        <w:rPr>
          <w:rFonts w:eastAsiaTheme="minorEastAsia"/>
          <w:lang w:eastAsia="zh-CN"/>
        </w:rPr>
        <w:t xml:space="preserve"> </w:t>
      </w:r>
      <w:r w:rsidR="007E2B99">
        <w:rPr>
          <w:rFonts w:eastAsiaTheme="minorEastAsia"/>
          <w:lang w:eastAsia="zh-CN"/>
        </w:rPr>
        <w:t>are</w:t>
      </w:r>
      <w:r>
        <w:rPr>
          <w:rFonts w:eastAsiaTheme="minorEastAsia"/>
          <w:lang w:eastAsia="zh-CN"/>
        </w:rPr>
        <w:t xml:space="preserve"> located in </w:t>
      </w:r>
      <w:r w:rsidR="007E2B99">
        <w:rPr>
          <w:rFonts w:eastAsiaTheme="minorEastAsia"/>
          <w:lang w:eastAsia="zh-CN"/>
        </w:rPr>
        <w:t>2</w:t>
      </w:r>
      <w:r w:rsidR="007E2B99" w:rsidRPr="007E2B99">
        <w:rPr>
          <w:rFonts w:eastAsiaTheme="minorEastAsia"/>
          <w:vertAlign w:val="superscript"/>
          <w:lang w:eastAsia="zh-CN"/>
        </w:rPr>
        <w:t>nd</w:t>
      </w:r>
      <w:r w:rsidR="007E2B99">
        <w:rPr>
          <w:rFonts w:eastAsiaTheme="minorEastAsia"/>
          <w:lang w:eastAsia="zh-CN"/>
        </w:rPr>
        <w:t xml:space="preserve"> and 11</w:t>
      </w:r>
      <w:r w:rsidR="007E2B99" w:rsidRPr="007E2B99">
        <w:rPr>
          <w:rFonts w:eastAsiaTheme="minorEastAsia"/>
          <w:vertAlign w:val="superscript"/>
          <w:lang w:eastAsia="zh-CN"/>
        </w:rPr>
        <w:t>th</w:t>
      </w:r>
      <w:r w:rsidR="007E2B99">
        <w:rPr>
          <w:rFonts w:eastAsiaTheme="minorEastAsia"/>
          <w:lang w:eastAsia="zh-CN"/>
        </w:rPr>
        <w:t xml:space="preserve"> symbol, the Ruu matrix is the results of average of all interference directions. i.e. PMI1/2/3/4 within current slot.</w:t>
      </w:r>
    </w:p>
    <w:p w14:paraId="78F4C92E" w14:textId="77777777" w:rsidR="007E2B99" w:rsidRDefault="00342B49" w:rsidP="007E2B99">
      <w:pPr>
        <w:spacing w:beforeLines="50" w:before="120"/>
        <w:jc w:val="center"/>
        <w:rPr>
          <w:rFonts w:eastAsiaTheme="minorEastAsia"/>
          <w:b/>
          <w:lang w:eastAsia="zh-CN"/>
        </w:rPr>
      </w:pPr>
      <w:r>
        <w:rPr>
          <w:noProof/>
          <w:lang w:val="en-US" w:eastAsia="zh-CN"/>
        </w:rPr>
        <w:drawing>
          <wp:inline distT="0" distB="0" distL="0" distR="0" wp14:anchorId="1577A3FB" wp14:editId="010AE5B7">
            <wp:extent cx="3964305" cy="1516109"/>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1560" cy="1526533"/>
                    </a:xfrm>
                    <a:prstGeom prst="rect">
                      <a:avLst/>
                    </a:prstGeom>
                  </pic:spPr>
                </pic:pic>
              </a:graphicData>
            </a:graphic>
          </wp:inline>
        </w:drawing>
      </w:r>
      <w:r w:rsidR="007E2B99" w:rsidRPr="007E2B99">
        <w:rPr>
          <w:rFonts w:eastAsiaTheme="minorEastAsia" w:hint="eastAsia"/>
          <w:b/>
          <w:lang w:eastAsia="zh-CN"/>
        </w:rPr>
        <w:t xml:space="preserve"> </w:t>
      </w:r>
    </w:p>
    <w:p w14:paraId="6A68FFD6" w14:textId="0BECD25D" w:rsidR="00882546" w:rsidRPr="007E2B99" w:rsidRDefault="007E2B99" w:rsidP="007E2B99">
      <w:pPr>
        <w:spacing w:beforeLines="50" w:before="120"/>
        <w:jc w:val="center"/>
        <w:rPr>
          <w:rFonts w:eastAsiaTheme="minorEastAsia"/>
          <w:b/>
          <w:lang w:eastAsia="zh-CN"/>
        </w:rPr>
      </w:pPr>
      <w:r w:rsidRPr="00342B49">
        <w:rPr>
          <w:rFonts w:eastAsiaTheme="minorEastAsia" w:hint="eastAsia"/>
          <w:b/>
          <w:lang w:eastAsia="zh-CN"/>
        </w:rPr>
        <w:t>F</w:t>
      </w:r>
      <w:r w:rsidRPr="00342B49">
        <w:rPr>
          <w:rFonts w:eastAsiaTheme="minorEastAsia"/>
          <w:b/>
          <w:lang w:eastAsia="zh-CN"/>
        </w:rPr>
        <w:t xml:space="preserve">igure 1: Interference model </w:t>
      </w:r>
      <w:r>
        <w:rPr>
          <w:rFonts w:eastAsiaTheme="minorEastAsia"/>
          <w:b/>
          <w:lang w:eastAsia="zh-CN"/>
        </w:rPr>
        <w:t>of Asynchronized scenario</w:t>
      </w:r>
    </w:p>
    <w:p w14:paraId="08C51CF9" w14:textId="7EEDC0AE" w:rsidR="00342B49" w:rsidRPr="007E2B99" w:rsidRDefault="007E2B99" w:rsidP="007E2B99">
      <w:pPr>
        <w:spacing w:beforeLines="50" w:before="120"/>
        <w:rPr>
          <w:rFonts w:eastAsiaTheme="minorEastAsia"/>
          <w:lang w:eastAsia="zh-CN"/>
        </w:rPr>
      </w:pPr>
      <w:r>
        <w:rPr>
          <w:rFonts w:eastAsiaTheme="minorEastAsia" w:hint="eastAsia"/>
          <w:lang w:eastAsia="zh-CN"/>
        </w:rPr>
        <w:t>Figure</w:t>
      </w:r>
      <w:r>
        <w:rPr>
          <w:rFonts w:eastAsiaTheme="minorEastAsia"/>
          <w:lang w:eastAsia="zh-CN"/>
        </w:rPr>
        <w:t xml:space="preserve"> 2 shows the corresponding performance with DIP1=-2.23dB and DIP2=-8.06dB (INR1=3.87dB and INR2=-1.96dB) which is reused from LTE. We can observe that there is almost no performance degradation for both MMSE-IRC and MMSE-MRC in asynchronized scenario. We can conclude that MMSE-IRC can also apply to asynchronized scenario.</w:t>
      </w:r>
    </w:p>
    <w:tbl>
      <w:tblPr>
        <w:tblStyle w:val="af4"/>
        <w:tblW w:w="0" w:type="auto"/>
        <w:tblLook w:val="04A0" w:firstRow="1" w:lastRow="0" w:firstColumn="1" w:lastColumn="0" w:noHBand="0" w:noVBand="1"/>
      </w:tblPr>
      <w:tblGrid>
        <w:gridCol w:w="5228"/>
        <w:gridCol w:w="5229"/>
      </w:tblGrid>
      <w:tr w:rsidR="00BE4FC6" w14:paraId="360F94CB" w14:textId="77777777" w:rsidTr="00BE4FC6">
        <w:tc>
          <w:tcPr>
            <w:tcW w:w="5228" w:type="dxa"/>
          </w:tcPr>
          <w:p w14:paraId="7466B2D7" w14:textId="1C41E1A7" w:rsidR="00BE4FC6" w:rsidRDefault="00BE4FC6" w:rsidP="00570769">
            <w:pPr>
              <w:spacing w:beforeLines="50" w:before="120"/>
              <w:jc w:val="center"/>
              <w:rPr>
                <w:rFonts w:eastAsiaTheme="minorEastAsia"/>
                <w:lang w:eastAsia="zh-CN"/>
              </w:rPr>
            </w:pPr>
            <w:r>
              <w:rPr>
                <w:noProof/>
                <w:lang w:val="en-US" w:eastAsia="zh-CN"/>
              </w:rPr>
              <w:lastRenderedPageBreak/>
              <w:drawing>
                <wp:inline distT="0" distB="0" distL="0" distR="0" wp14:anchorId="267A8B3A" wp14:editId="463BF574">
                  <wp:extent cx="3096951" cy="2431354"/>
                  <wp:effectExtent l="0" t="0" r="8255"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15234" cy="2445707"/>
                          </a:xfrm>
                          <a:prstGeom prst="rect">
                            <a:avLst/>
                          </a:prstGeom>
                        </pic:spPr>
                      </pic:pic>
                    </a:graphicData>
                  </a:graphic>
                </wp:inline>
              </w:drawing>
            </w:r>
          </w:p>
        </w:tc>
        <w:tc>
          <w:tcPr>
            <w:tcW w:w="5229" w:type="dxa"/>
          </w:tcPr>
          <w:p w14:paraId="22E7EA2D" w14:textId="09187BDE" w:rsidR="00BE4FC6" w:rsidRDefault="00BE4FC6" w:rsidP="00570769">
            <w:pPr>
              <w:spacing w:beforeLines="50" w:before="120"/>
              <w:jc w:val="center"/>
              <w:rPr>
                <w:rFonts w:eastAsiaTheme="minorEastAsia"/>
                <w:lang w:eastAsia="zh-CN"/>
              </w:rPr>
            </w:pPr>
            <w:r>
              <w:rPr>
                <w:noProof/>
                <w:lang w:val="en-US" w:eastAsia="zh-CN"/>
              </w:rPr>
              <w:drawing>
                <wp:inline distT="0" distB="0" distL="0" distR="0" wp14:anchorId="0B54B9EF" wp14:editId="4C6DC7D6">
                  <wp:extent cx="3078166" cy="2405162"/>
                  <wp:effectExtent l="0" t="0" r="825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07993" cy="2428468"/>
                          </a:xfrm>
                          <a:prstGeom prst="rect">
                            <a:avLst/>
                          </a:prstGeom>
                        </pic:spPr>
                      </pic:pic>
                    </a:graphicData>
                  </a:graphic>
                </wp:inline>
              </w:drawing>
            </w:r>
          </w:p>
        </w:tc>
      </w:tr>
    </w:tbl>
    <w:p w14:paraId="0205C3AF" w14:textId="46F5184B" w:rsidR="007E2B99" w:rsidRPr="00342B49" w:rsidRDefault="007E2B99" w:rsidP="007E2B99">
      <w:pPr>
        <w:spacing w:beforeLines="50" w:before="120"/>
        <w:jc w:val="center"/>
        <w:rPr>
          <w:rFonts w:eastAsiaTheme="minorEastAsia"/>
          <w:b/>
          <w:lang w:eastAsia="zh-CN"/>
        </w:rPr>
      </w:pPr>
      <w:r w:rsidRPr="00342B49">
        <w:rPr>
          <w:rFonts w:eastAsiaTheme="minorEastAsia" w:hint="eastAsia"/>
          <w:b/>
          <w:lang w:eastAsia="zh-CN"/>
        </w:rPr>
        <w:t>F</w:t>
      </w:r>
      <w:r w:rsidRPr="00342B49">
        <w:rPr>
          <w:rFonts w:eastAsiaTheme="minorEastAsia"/>
          <w:b/>
          <w:lang w:eastAsia="zh-CN"/>
        </w:rPr>
        <w:t xml:space="preserve">igure </w:t>
      </w:r>
      <w:r>
        <w:rPr>
          <w:rFonts w:eastAsiaTheme="minorEastAsia"/>
          <w:b/>
          <w:lang w:eastAsia="zh-CN"/>
        </w:rPr>
        <w:t>2</w:t>
      </w:r>
      <w:r w:rsidRPr="00342B49">
        <w:rPr>
          <w:rFonts w:eastAsiaTheme="minorEastAsia"/>
          <w:b/>
          <w:lang w:eastAsia="zh-CN"/>
        </w:rPr>
        <w:t xml:space="preserve">: </w:t>
      </w:r>
      <w:r>
        <w:rPr>
          <w:rFonts w:eastAsiaTheme="minorEastAsia"/>
          <w:b/>
          <w:lang w:eastAsia="zh-CN"/>
        </w:rPr>
        <w:t>Simulation results for Asynchronzied scenario</w:t>
      </w:r>
    </w:p>
    <w:p w14:paraId="646BA325" w14:textId="6473AE9C" w:rsidR="00BE4FC6" w:rsidRDefault="007E2B99" w:rsidP="007E2B99">
      <w:pPr>
        <w:spacing w:beforeLines="50" w:before="120"/>
        <w:rPr>
          <w:rFonts w:eastAsiaTheme="minorEastAsia"/>
          <w:b/>
          <w:i/>
          <w:lang w:eastAsia="zh-CN"/>
        </w:rPr>
      </w:pPr>
      <w:r w:rsidRPr="007E2B99">
        <w:rPr>
          <w:rFonts w:eastAsiaTheme="minorEastAsia" w:hint="eastAsia"/>
          <w:b/>
          <w:i/>
          <w:lang w:eastAsia="zh-CN"/>
        </w:rPr>
        <w:t>O</w:t>
      </w:r>
      <w:r w:rsidRPr="007E2B99">
        <w:rPr>
          <w:rFonts w:eastAsiaTheme="minorEastAsia"/>
          <w:b/>
          <w:i/>
          <w:lang w:eastAsia="zh-CN"/>
        </w:rPr>
        <w:t xml:space="preserve">bservation 3: There is almost </w:t>
      </w:r>
      <w:r w:rsidRPr="004D0AF8">
        <w:rPr>
          <w:rFonts w:eastAsiaTheme="minorEastAsia"/>
          <w:b/>
          <w:i/>
          <w:lang w:eastAsia="zh-CN"/>
        </w:rPr>
        <w:t>no performance degradation</w:t>
      </w:r>
      <w:r w:rsidRPr="007E2B99">
        <w:rPr>
          <w:rFonts w:eastAsiaTheme="minorEastAsia"/>
          <w:b/>
          <w:i/>
          <w:lang w:eastAsia="zh-CN"/>
        </w:rPr>
        <w:t xml:space="preserve"> for both MMSE-IRC and MMSE-MRC in asynchronized</w:t>
      </w:r>
      <w:r>
        <w:rPr>
          <w:rFonts w:eastAsiaTheme="minorEastAsia"/>
          <w:b/>
          <w:i/>
          <w:lang w:eastAsia="zh-CN"/>
        </w:rPr>
        <w:t xml:space="preserve"> </w:t>
      </w:r>
      <w:r w:rsidRPr="007E2B99">
        <w:rPr>
          <w:rFonts w:eastAsiaTheme="minorEastAsia"/>
          <w:b/>
          <w:i/>
          <w:lang w:eastAsia="zh-CN"/>
        </w:rPr>
        <w:t>scenario.</w:t>
      </w:r>
    </w:p>
    <w:p w14:paraId="32DB4B7D" w14:textId="2197512A" w:rsidR="004D0AF8" w:rsidRDefault="00554C21" w:rsidP="004D0AF8">
      <w:pPr>
        <w:spacing w:beforeLines="50" w:before="120"/>
        <w:rPr>
          <w:rFonts w:eastAsiaTheme="minorEastAsia"/>
          <w:lang w:eastAsia="zh-CN"/>
        </w:rPr>
      </w:pPr>
      <w:r>
        <w:rPr>
          <w:rFonts w:eastAsiaTheme="minorEastAsia"/>
          <w:lang w:eastAsia="zh-CN"/>
        </w:rPr>
        <w:t>If some operators have strong views to introduce this scenario, we can compromise to define the corresponding requirements, but from the perspective of baseband processing, there is no difference between both scenarios and to reduce the test numb</w:t>
      </w:r>
      <w:r w:rsidR="004D0AF8">
        <w:rPr>
          <w:rFonts w:eastAsiaTheme="minorEastAsia"/>
          <w:lang w:eastAsia="zh-CN"/>
        </w:rPr>
        <w:t>er, UE is prioritized to test case with large interference, i.e. synchroinzed scenario and</w:t>
      </w:r>
      <w:r w:rsidR="004D0AF8" w:rsidRPr="004D0AF8">
        <w:rPr>
          <w:rFonts w:eastAsiaTheme="minorEastAsia"/>
          <w:b/>
          <w:i/>
        </w:rPr>
        <w:t xml:space="preserve"> </w:t>
      </w:r>
      <w:r w:rsidR="004D0AF8" w:rsidRPr="004D0AF8">
        <w:rPr>
          <w:rFonts w:eastAsiaTheme="minorEastAsia"/>
          <w:lang w:eastAsia="zh-CN"/>
        </w:rPr>
        <w:t xml:space="preserve">if </w:t>
      </w:r>
      <w:r w:rsidR="004D0AF8">
        <w:rPr>
          <w:rFonts w:eastAsiaTheme="minorEastAsia"/>
          <w:lang w:eastAsia="zh-CN"/>
        </w:rPr>
        <w:t xml:space="preserve">a </w:t>
      </w:r>
      <w:r w:rsidR="004D0AF8" w:rsidRPr="004D0AF8">
        <w:rPr>
          <w:rFonts w:eastAsiaTheme="minorEastAsia"/>
          <w:lang w:eastAsia="zh-CN"/>
        </w:rPr>
        <w:t xml:space="preserve">UE has passed test for synchronized scenario, </w:t>
      </w:r>
      <w:r w:rsidR="004D0AF8">
        <w:rPr>
          <w:rFonts w:eastAsiaTheme="minorEastAsia"/>
          <w:lang w:eastAsia="zh-CN"/>
        </w:rPr>
        <w:t>there is no need to test the asynchronized scenario.</w:t>
      </w:r>
    </w:p>
    <w:p w14:paraId="3FD168F6" w14:textId="21AE01EB" w:rsidR="00554C21" w:rsidRPr="007E468F" w:rsidRDefault="00554C21" w:rsidP="004D0AF8">
      <w:pPr>
        <w:spacing w:beforeLines="50" w:before="120"/>
        <w:rPr>
          <w:rFonts w:eastAsiaTheme="minorEastAsia"/>
          <w:b/>
          <w:i/>
          <w:lang w:eastAsia="zh-CN"/>
        </w:rPr>
      </w:pPr>
      <w:r w:rsidRPr="007E468F">
        <w:rPr>
          <w:rFonts w:eastAsiaTheme="minorEastAsia"/>
          <w:b/>
          <w:lang w:eastAsia="zh-CN"/>
        </w:rPr>
        <w:t xml:space="preserve">Proposal 4: If </w:t>
      </w:r>
      <w:r w:rsidR="004D0AF8" w:rsidRPr="007E468F">
        <w:rPr>
          <w:rFonts w:eastAsiaTheme="minorEastAsia"/>
          <w:b/>
          <w:lang w:eastAsia="zh-CN"/>
        </w:rPr>
        <w:t>asynchronized</w:t>
      </w:r>
      <w:r w:rsidRPr="007E468F">
        <w:rPr>
          <w:rFonts w:eastAsiaTheme="minorEastAsia"/>
          <w:b/>
          <w:lang w:eastAsia="zh-CN"/>
        </w:rPr>
        <w:t xml:space="preserve"> scenario is introduced, use following configuration and test applicability rule:</w:t>
      </w:r>
    </w:p>
    <w:p w14:paraId="5AB9C84C" w14:textId="1E062C33" w:rsidR="00554C21" w:rsidRPr="00ED131A" w:rsidRDefault="00554C21" w:rsidP="00ED131A">
      <w:pPr>
        <w:pStyle w:val="afa"/>
        <w:numPr>
          <w:ilvl w:val="0"/>
          <w:numId w:val="35"/>
        </w:numPr>
        <w:spacing w:beforeLines="50" w:before="120"/>
        <w:rPr>
          <w:rFonts w:eastAsiaTheme="minorEastAsia"/>
          <w:b/>
          <w:i/>
        </w:rPr>
      </w:pPr>
      <w:r w:rsidRPr="00ED131A">
        <w:rPr>
          <w:rFonts w:eastAsiaTheme="minorEastAsia"/>
          <w:b/>
          <w:i/>
        </w:rPr>
        <w:t>DIP1=</w:t>
      </w:r>
      <w:r w:rsidR="00BC0943">
        <w:rPr>
          <w:rFonts w:eastAsiaTheme="minorEastAsia"/>
          <w:b/>
          <w:i/>
        </w:rPr>
        <w:t xml:space="preserve"> </w:t>
      </w:r>
      <w:r w:rsidRPr="00ED131A">
        <w:rPr>
          <w:rFonts w:eastAsiaTheme="minorEastAsia"/>
          <w:b/>
          <w:i/>
        </w:rPr>
        <w:t>-2.23dB and DIP2=</w:t>
      </w:r>
      <w:r w:rsidR="00BC0943">
        <w:rPr>
          <w:rFonts w:eastAsiaTheme="minorEastAsia"/>
          <w:b/>
          <w:i/>
        </w:rPr>
        <w:t xml:space="preserve"> </w:t>
      </w:r>
      <w:r w:rsidRPr="00ED131A">
        <w:rPr>
          <w:rFonts w:eastAsiaTheme="minorEastAsia"/>
          <w:b/>
          <w:i/>
        </w:rPr>
        <w:t>-8.06dB (INR1=3.87dB and INR2=</w:t>
      </w:r>
      <w:r w:rsidR="00BC0943">
        <w:rPr>
          <w:rFonts w:eastAsiaTheme="minorEastAsia"/>
          <w:b/>
          <w:i/>
        </w:rPr>
        <w:t xml:space="preserve"> </w:t>
      </w:r>
      <w:r w:rsidRPr="00ED131A">
        <w:rPr>
          <w:rFonts w:eastAsiaTheme="minorEastAsia"/>
          <w:b/>
          <w:i/>
        </w:rPr>
        <w:t>-1.96dB)</w:t>
      </w:r>
    </w:p>
    <w:p w14:paraId="531F3028" w14:textId="39888D5B" w:rsidR="00554C21" w:rsidRPr="00ED131A" w:rsidRDefault="00FA5AB0" w:rsidP="00ED131A">
      <w:pPr>
        <w:pStyle w:val="afa"/>
        <w:numPr>
          <w:ilvl w:val="0"/>
          <w:numId w:val="35"/>
        </w:numPr>
        <w:spacing w:beforeLines="50" w:before="120"/>
        <w:rPr>
          <w:rFonts w:eastAsiaTheme="minorEastAsia"/>
          <w:b/>
          <w:i/>
        </w:rPr>
      </w:pPr>
      <w:r w:rsidRPr="00ED131A">
        <w:rPr>
          <w:rFonts w:eastAsiaTheme="minorEastAsia"/>
          <w:b/>
          <w:i/>
        </w:rPr>
        <w:t>Time offset</w:t>
      </w:r>
      <w:r w:rsidR="00554C21" w:rsidRPr="00ED131A">
        <w:rPr>
          <w:rFonts w:eastAsiaTheme="minorEastAsia"/>
          <w:b/>
          <w:i/>
        </w:rPr>
        <w:t>: 0.33ms for interference cell 1 and 0.67ms for interference 2</w:t>
      </w:r>
    </w:p>
    <w:p w14:paraId="2B8F7CFC" w14:textId="77777777" w:rsidR="007E468F" w:rsidRPr="007E468F" w:rsidRDefault="00554C21" w:rsidP="007E468F">
      <w:pPr>
        <w:pStyle w:val="afa"/>
        <w:numPr>
          <w:ilvl w:val="0"/>
          <w:numId w:val="35"/>
        </w:numPr>
        <w:spacing w:beforeLines="50" w:before="120"/>
        <w:rPr>
          <w:rFonts w:eastAsiaTheme="minorEastAsia"/>
          <w:b/>
          <w:i/>
        </w:rPr>
      </w:pPr>
      <w:r w:rsidRPr="007E468F">
        <w:rPr>
          <w:rFonts w:eastAsiaTheme="minorEastAsia"/>
          <w:b/>
          <w:i/>
        </w:rPr>
        <w:t xml:space="preserve">For FDD, </w:t>
      </w:r>
      <w:r w:rsidR="007E468F" w:rsidRPr="007E468F">
        <w:rPr>
          <w:rFonts w:eastAsiaTheme="minorEastAsia"/>
          <w:b/>
          <w:i/>
        </w:rPr>
        <w:t>if a UE has passed test for synchronized scenario, there is no need to test the asynchronized scenario.</w:t>
      </w:r>
    </w:p>
    <w:p w14:paraId="6A4F3EBF" w14:textId="77777777" w:rsidR="00ED131A" w:rsidRDefault="00ED131A" w:rsidP="00ED131A">
      <w:pPr>
        <w:spacing w:beforeLines="100" w:before="240" w:afterLines="100" w:after="240"/>
        <w:rPr>
          <w:rFonts w:eastAsiaTheme="minorEastAsia"/>
          <w:b/>
          <w:u w:val="single"/>
          <w:lang w:eastAsia="zh-CN"/>
        </w:rPr>
      </w:pPr>
      <w:r>
        <w:rPr>
          <w:rFonts w:eastAsiaTheme="minorEastAsia"/>
          <w:b/>
          <w:u w:val="single"/>
          <w:lang w:eastAsia="zh-CN"/>
        </w:rPr>
        <w:t>SSB configuration</w:t>
      </w:r>
    </w:p>
    <w:p w14:paraId="7D270F2F" w14:textId="75D6C449" w:rsidR="00ED131A" w:rsidRDefault="00ED131A" w:rsidP="00ED131A">
      <w:pPr>
        <w:spacing w:beforeLines="50" w:before="120" w:after="0"/>
        <w:rPr>
          <w:rFonts w:eastAsiaTheme="minorEastAsia"/>
          <w:lang w:eastAsia="zh-CN"/>
        </w:rPr>
      </w:pPr>
      <w:r w:rsidRPr="004F5CD1">
        <w:rPr>
          <w:rFonts w:eastAsiaTheme="minorEastAsia" w:hint="eastAsia"/>
          <w:lang w:eastAsia="zh-CN"/>
        </w:rPr>
        <w:t>F</w:t>
      </w:r>
      <w:r w:rsidRPr="004F5CD1">
        <w:rPr>
          <w:rFonts w:eastAsiaTheme="minorEastAsia"/>
          <w:lang w:eastAsia="zh-CN"/>
        </w:rPr>
        <w:t>or SSB</w:t>
      </w:r>
      <w:r>
        <w:rPr>
          <w:rFonts w:eastAsiaTheme="minorEastAsia"/>
          <w:lang w:eastAsia="zh-CN"/>
        </w:rPr>
        <w:t xml:space="preserve"> configuration, one issue is whether to configure same SSB resources for serving cell and interference cells. The simulation results </w:t>
      </w:r>
      <w:r w:rsidR="00FF027D">
        <w:rPr>
          <w:rFonts w:eastAsiaTheme="minorEastAsia"/>
          <w:lang w:eastAsia="zh-CN"/>
        </w:rPr>
        <w:t xml:space="preserve">for PBCH </w:t>
      </w:r>
      <w:r>
        <w:rPr>
          <w:rFonts w:eastAsiaTheme="minorEastAsia"/>
          <w:lang w:eastAsia="zh-CN"/>
        </w:rPr>
        <w:t xml:space="preserve">with </w:t>
      </w:r>
      <w:r w:rsidR="00FA5AB0">
        <w:rPr>
          <w:rFonts w:eastAsiaTheme="minorEastAsia"/>
          <w:lang w:eastAsia="zh-CN"/>
        </w:rPr>
        <w:t>two interference cells and corresponding candidate INRs are captured in Table 2-3 and the</w:t>
      </w:r>
      <w:r w:rsidR="00FF027D">
        <w:rPr>
          <w:rFonts w:eastAsiaTheme="minorEastAsia"/>
          <w:lang w:eastAsia="zh-CN"/>
        </w:rPr>
        <w:t xml:space="preserve"> BLER-SNR</w:t>
      </w:r>
      <w:r w:rsidR="00FA5AB0">
        <w:rPr>
          <w:rFonts w:eastAsiaTheme="minorEastAsia"/>
          <w:lang w:eastAsia="zh-CN"/>
        </w:rPr>
        <w:t xml:space="preserve"> curve </w:t>
      </w:r>
      <w:r w:rsidR="00FF027D">
        <w:rPr>
          <w:rFonts w:eastAsiaTheme="minorEastAsia"/>
          <w:lang w:eastAsia="zh-CN"/>
        </w:rPr>
        <w:t>has been shown</w:t>
      </w:r>
      <w:r w:rsidR="00FA5AB0">
        <w:rPr>
          <w:rFonts w:eastAsiaTheme="minorEastAsia"/>
          <w:lang w:eastAsia="zh-CN"/>
        </w:rPr>
        <w:t xml:space="preserve"> in Figure 3.</w:t>
      </w:r>
      <w:r w:rsidR="00FF027D">
        <w:rPr>
          <w:rFonts w:eastAsiaTheme="minorEastAsia"/>
          <w:lang w:eastAsia="zh-CN"/>
        </w:rPr>
        <w:t xml:space="preserve"> It is noted that we combine all four SSBs within one MIB period in the simulation, </w:t>
      </w:r>
    </w:p>
    <w:p w14:paraId="5E7E6A32" w14:textId="77777777" w:rsidR="00ED131A" w:rsidRPr="003845F6" w:rsidRDefault="00ED131A" w:rsidP="00ED131A">
      <w:pPr>
        <w:spacing w:beforeLines="50" w:before="120" w:afterLines="50" w:after="120"/>
        <w:jc w:val="center"/>
        <w:rPr>
          <w:rFonts w:eastAsiaTheme="minorEastAsia"/>
          <w:b/>
          <w:lang w:eastAsia="zh-CN"/>
        </w:rPr>
      </w:pPr>
      <w:r w:rsidRPr="003845F6">
        <w:rPr>
          <w:rFonts w:eastAsiaTheme="minorEastAsia"/>
          <w:b/>
          <w:lang w:eastAsia="zh-CN"/>
        </w:rPr>
        <w:t>Table 2-3: Simulation results for PBCH performance requirements</w:t>
      </w:r>
    </w:p>
    <w:tbl>
      <w:tblPr>
        <w:tblStyle w:val="af4"/>
        <w:tblW w:w="0" w:type="auto"/>
        <w:jc w:val="center"/>
        <w:tblLook w:val="04A0" w:firstRow="1" w:lastRow="0" w:firstColumn="1" w:lastColumn="0" w:noHBand="0" w:noVBand="1"/>
      </w:tblPr>
      <w:tblGrid>
        <w:gridCol w:w="5082"/>
        <w:gridCol w:w="1071"/>
        <w:gridCol w:w="1072"/>
        <w:gridCol w:w="850"/>
        <w:gridCol w:w="851"/>
      </w:tblGrid>
      <w:tr w:rsidR="00FF027D" w14:paraId="51B2D0F9" w14:textId="77777777" w:rsidTr="00FF027D">
        <w:trPr>
          <w:trHeight w:val="208"/>
          <w:jc w:val="center"/>
        </w:trPr>
        <w:tc>
          <w:tcPr>
            <w:tcW w:w="5082" w:type="dxa"/>
            <w:vMerge w:val="restart"/>
          </w:tcPr>
          <w:p w14:paraId="32BCDE33" w14:textId="18117E6B" w:rsidR="00FF027D" w:rsidRPr="005460C9" w:rsidRDefault="00FF027D" w:rsidP="00FF027D">
            <w:pPr>
              <w:spacing w:after="0"/>
              <w:contextualSpacing/>
              <w:jc w:val="center"/>
              <w:rPr>
                <w:rFonts w:eastAsiaTheme="minorEastAsia"/>
                <w:sz w:val="18"/>
                <w:lang w:eastAsia="zh-CN"/>
              </w:rPr>
            </w:pPr>
            <w:r w:rsidRPr="005460C9">
              <w:rPr>
                <w:rFonts w:eastAsiaTheme="minorEastAsia" w:hint="eastAsia"/>
                <w:sz w:val="18"/>
                <w:lang w:eastAsia="zh-CN"/>
              </w:rPr>
              <w:t>T</w:t>
            </w:r>
            <w:r w:rsidRPr="005460C9">
              <w:rPr>
                <w:rFonts w:eastAsiaTheme="minorEastAsia"/>
                <w:sz w:val="18"/>
                <w:lang w:eastAsia="zh-CN"/>
              </w:rPr>
              <w:t>arget SNR(dB): 1% BLER of PBCH</w:t>
            </w:r>
            <w:r>
              <w:rPr>
                <w:rFonts w:eastAsiaTheme="minorEastAsia"/>
                <w:sz w:val="18"/>
                <w:lang w:eastAsia="zh-CN"/>
              </w:rPr>
              <w:t xml:space="preserve"> vs </w:t>
            </w:r>
            <w:r w:rsidRPr="005460C9">
              <w:rPr>
                <w:rFonts w:eastAsiaTheme="minorEastAsia" w:hint="eastAsia"/>
                <w:sz w:val="18"/>
                <w:lang w:eastAsia="zh-CN"/>
              </w:rPr>
              <w:t>T</w:t>
            </w:r>
            <w:r w:rsidRPr="005460C9">
              <w:rPr>
                <w:rFonts w:eastAsiaTheme="minorEastAsia"/>
                <w:sz w:val="18"/>
                <w:lang w:eastAsia="zh-CN"/>
              </w:rPr>
              <w:t xml:space="preserve">arget SNR(dB): </w:t>
            </w:r>
            <w:r>
              <w:rPr>
                <w:rFonts w:eastAsiaTheme="minorEastAsia"/>
                <w:sz w:val="18"/>
                <w:lang w:eastAsia="zh-CN"/>
              </w:rPr>
              <w:t>70</w:t>
            </w:r>
            <w:r w:rsidRPr="005460C9">
              <w:rPr>
                <w:rFonts w:eastAsiaTheme="minorEastAsia"/>
                <w:sz w:val="18"/>
                <w:lang w:eastAsia="zh-CN"/>
              </w:rPr>
              <w:t xml:space="preserve">% </w:t>
            </w:r>
            <w:r>
              <w:rPr>
                <w:rFonts w:eastAsiaTheme="minorEastAsia"/>
                <w:sz w:val="18"/>
                <w:lang w:eastAsia="zh-CN"/>
              </w:rPr>
              <w:t xml:space="preserve"> of maximum throughput</w:t>
            </w:r>
            <w:r w:rsidRPr="005460C9">
              <w:rPr>
                <w:rFonts w:eastAsiaTheme="minorEastAsia"/>
                <w:sz w:val="18"/>
                <w:lang w:eastAsia="zh-CN"/>
              </w:rPr>
              <w:t xml:space="preserve"> of </w:t>
            </w:r>
            <w:r>
              <w:rPr>
                <w:rFonts w:eastAsiaTheme="minorEastAsia"/>
                <w:sz w:val="18"/>
                <w:lang w:eastAsia="zh-CN"/>
              </w:rPr>
              <w:t>PDSCH with MMSE-IRC receiver</w:t>
            </w:r>
          </w:p>
        </w:tc>
        <w:tc>
          <w:tcPr>
            <w:tcW w:w="3844" w:type="dxa"/>
            <w:gridSpan w:val="4"/>
          </w:tcPr>
          <w:p w14:paraId="12A522CC" w14:textId="624FBA58" w:rsidR="00FF027D" w:rsidRPr="005460C9" w:rsidRDefault="00FF027D" w:rsidP="0049782B">
            <w:pPr>
              <w:spacing w:after="0"/>
              <w:contextualSpacing/>
              <w:jc w:val="center"/>
              <w:rPr>
                <w:rFonts w:eastAsiaTheme="minorEastAsia"/>
                <w:sz w:val="18"/>
                <w:lang w:eastAsia="zh-CN"/>
              </w:rPr>
            </w:pPr>
            <w:r>
              <w:rPr>
                <w:rFonts w:eastAsiaTheme="minorEastAsia"/>
                <w:sz w:val="18"/>
                <w:lang w:eastAsia="zh-CN"/>
              </w:rPr>
              <w:t>Number of antennas</w:t>
            </w:r>
          </w:p>
        </w:tc>
      </w:tr>
      <w:tr w:rsidR="00FF027D" w14:paraId="05A519CA" w14:textId="77777777" w:rsidTr="00FF027D">
        <w:trPr>
          <w:trHeight w:val="58"/>
          <w:jc w:val="center"/>
        </w:trPr>
        <w:tc>
          <w:tcPr>
            <w:tcW w:w="5082" w:type="dxa"/>
            <w:vMerge/>
          </w:tcPr>
          <w:p w14:paraId="5407CD2D" w14:textId="77777777" w:rsidR="00FF027D" w:rsidRPr="005460C9" w:rsidRDefault="00FF027D" w:rsidP="0049782B">
            <w:pPr>
              <w:spacing w:after="0"/>
              <w:contextualSpacing/>
              <w:jc w:val="center"/>
              <w:rPr>
                <w:rFonts w:eastAsiaTheme="minorEastAsia"/>
                <w:sz w:val="18"/>
                <w:lang w:eastAsia="zh-CN"/>
              </w:rPr>
            </w:pPr>
          </w:p>
        </w:tc>
        <w:tc>
          <w:tcPr>
            <w:tcW w:w="2143" w:type="dxa"/>
            <w:gridSpan w:val="2"/>
          </w:tcPr>
          <w:p w14:paraId="4A5726B1" w14:textId="77777777" w:rsidR="00FF027D" w:rsidRPr="005460C9" w:rsidRDefault="00FF027D" w:rsidP="0049782B">
            <w:pPr>
              <w:spacing w:after="0"/>
              <w:contextualSpacing/>
              <w:jc w:val="center"/>
              <w:rPr>
                <w:rFonts w:eastAsiaTheme="minorEastAsia"/>
                <w:sz w:val="18"/>
                <w:lang w:eastAsia="zh-CN"/>
              </w:rPr>
            </w:pPr>
            <w:r w:rsidRPr="005460C9">
              <w:rPr>
                <w:rFonts w:eastAsiaTheme="minorEastAsia" w:hint="eastAsia"/>
                <w:sz w:val="18"/>
                <w:lang w:eastAsia="zh-CN"/>
              </w:rPr>
              <w:t>2</w:t>
            </w:r>
            <w:r w:rsidRPr="005460C9">
              <w:rPr>
                <w:rFonts w:eastAsiaTheme="minorEastAsia"/>
                <w:sz w:val="18"/>
                <w:lang w:eastAsia="zh-CN"/>
              </w:rPr>
              <w:t>RX</w:t>
            </w:r>
          </w:p>
        </w:tc>
        <w:tc>
          <w:tcPr>
            <w:tcW w:w="1701" w:type="dxa"/>
            <w:gridSpan w:val="2"/>
          </w:tcPr>
          <w:p w14:paraId="0C742AFF" w14:textId="77777777" w:rsidR="00FF027D" w:rsidRPr="005460C9" w:rsidRDefault="00FF027D" w:rsidP="0049782B">
            <w:pPr>
              <w:spacing w:after="0"/>
              <w:contextualSpacing/>
              <w:jc w:val="center"/>
              <w:rPr>
                <w:rFonts w:eastAsiaTheme="minorEastAsia"/>
                <w:sz w:val="18"/>
                <w:lang w:eastAsia="zh-CN"/>
              </w:rPr>
            </w:pPr>
            <w:r w:rsidRPr="005460C9">
              <w:rPr>
                <w:rFonts w:eastAsiaTheme="minorEastAsia" w:hint="eastAsia"/>
                <w:sz w:val="18"/>
                <w:lang w:eastAsia="zh-CN"/>
              </w:rPr>
              <w:t>4</w:t>
            </w:r>
            <w:r w:rsidRPr="005460C9">
              <w:rPr>
                <w:rFonts w:eastAsiaTheme="minorEastAsia"/>
                <w:sz w:val="18"/>
                <w:lang w:eastAsia="zh-CN"/>
              </w:rPr>
              <w:t>RX</w:t>
            </w:r>
          </w:p>
        </w:tc>
      </w:tr>
      <w:tr w:rsidR="00FF027D" w14:paraId="079A7E3E" w14:textId="77777777" w:rsidTr="00C06BF5">
        <w:trPr>
          <w:trHeight w:val="57"/>
          <w:jc w:val="center"/>
        </w:trPr>
        <w:tc>
          <w:tcPr>
            <w:tcW w:w="5082" w:type="dxa"/>
            <w:vMerge/>
          </w:tcPr>
          <w:p w14:paraId="523C857B" w14:textId="77777777" w:rsidR="00FF027D" w:rsidRPr="005460C9" w:rsidRDefault="00FF027D" w:rsidP="00FF027D">
            <w:pPr>
              <w:spacing w:after="0"/>
              <w:contextualSpacing/>
              <w:jc w:val="center"/>
              <w:rPr>
                <w:rFonts w:eastAsiaTheme="minorEastAsia"/>
                <w:sz w:val="18"/>
                <w:lang w:eastAsia="zh-CN"/>
              </w:rPr>
            </w:pPr>
          </w:p>
        </w:tc>
        <w:tc>
          <w:tcPr>
            <w:tcW w:w="1071" w:type="dxa"/>
          </w:tcPr>
          <w:p w14:paraId="20125DC9" w14:textId="1236FD4C" w:rsidR="00FF027D" w:rsidRPr="005460C9" w:rsidRDefault="00FF027D" w:rsidP="00FF027D">
            <w:pPr>
              <w:spacing w:after="0"/>
              <w:contextualSpacing/>
              <w:jc w:val="center"/>
              <w:rPr>
                <w:rFonts w:eastAsiaTheme="minorEastAsia"/>
                <w:sz w:val="18"/>
                <w:lang w:eastAsia="zh-CN"/>
              </w:rPr>
            </w:pPr>
            <w:r>
              <w:rPr>
                <w:rFonts w:eastAsiaTheme="minorEastAsia" w:hint="eastAsia"/>
                <w:sz w:val="18"/>
                <w:lang w:eastAsia="zh-CN"/>
              </w:rPr>
              <w:t>P</w:t>
            </w:r>
            <w:r>
              <w:rPr>
                <w:rFonts w:eastAsiaTheme="minorEastAsia"/>
                <w:sz w:val="18"/>
                <w:lang w:eastAsia="zh-CN"/>
              </w:rPr>
              <w:t>BCH</w:t>
            </w:r>
          </w:p>
        </w:tc>
        <w:tc>
          <w:tcPr>
            <w:tcW w:w="1072" w:type="dxa"/>
          </w:tcPr>
          <w:p w14:paraId="76D99E51" w14:textId="2E88989F" w:rsidR="00FF027D" w:rsidRPr="005460C9" w:rsidRDefault="00FF027D" w:rsidP="00FF027D">
            <w:pPr>
              <w:spacing w:after="0"/>
              <w:contextualSpacing/>
              <w:jc w:val="center"/>
              <w:rPr>
                <w:rFonts w:eastAsiaTheme="minorEastAsia"/>
                <w:sz w:val="18"/>
                <w:lang w:eastAsia="zh-CN"/>
              </w:rPr>
            </w:pPr>
            <w:r>
              <w:rPr>
                <w:rFonts w:eastAsiaTheme="minorEastAsia" w:hint="eastAsia"/>
                <w:sz w:val="18"/>
                <w:lang w:eastAsia="zh-CN"/>
              </w:rPr>
              <w:t>P</w:t>
            </w:r>
            <w:r>
              <w:rPr>
                <w:rFonts w:eastAsiaTheme="minorEastAsia"/>
                <w:sz w:val="18"/>
                <w:lang w:eastAsia="zh-CN"/>
              </w:rPr>
              <w:t>DSCH</w:t>
            </w:r>
          </w:p>
        </w:tc>
        <w:tc>
          <w:tcPr>
            <w:tcW w:w="850" w:type="dxa"/>
          </w:tcPr>
          <w:p w14:paraId="215D4A41" w14:textId="2C5F606C" w:rsidR="00FF027D" w:rsidRPr="005460C9" w:rsidRDefault="00FF027D" w:rsidP="00FF027D">
            <w:pPr>
              <w:spacing w:after="0"/>
              <w:contextualSpacing/>
              <w:jc w:val="center"/>
              <w:rPr>
                <w:rFonts w:eastAsiaTheme="minorEastAsia"/>
                <w:sz w:val="18"/>
                <w:lang w:eastAsia="zh-CN"/>
              </w:rPr>
            </w:pPr>
            <w:r>
              <w:rPr>
                <w:rFonts w:eastAsiaTheme="minorEastAsia" w:hint="eastAsia"/>
                <w:sz w:val="18"/>
                <w:lang w:eastAsia="zh-CN"/>
              </w:rPr>
              <w:t>P</w:t>
            </w:r>
            <w:r>
              <w:rPr>
                <w:rFonts w:eastAsiaTheme="minorEastAsia"/>
                <w:sz w:val="18"/>
                <w:lang w:eastAsia="zh-CN"/>
              </w:rPr>
              <w:t>BCH</w:t>
            </w:r>
          </w:p>
        </w:tc>
        <w:tc>
          <w:tcPr>
            <w:tcW w:w="851" w:type="dxa"/>
          </w:tcPr>
          <w:p w14:paraId="159B7314" w14:textId="6202E147" w:rsidR="00FF027D" w:rsidRPr="005460C9" w:rsidRDefault="00FF027D" w:rsidP="00FF027D">
            <w:pPr>
              <w:spacing w:after="0"/>
              <w:contextualSpacing/>
              <w:jc w:val="center"/>
              <w:rPr>
                <w:rFonts w:eastAsiaTheme="minorEastAsia"/>
                <w:sz w:val="18"/>
                <w:lang w:eastAsia="zh-CN"/>
              </w:rPr>
            </w:pPr>
            <w:r>
              <w:rPr>
                <w:rFonts w:eastAsiaTheme="minorEastAsia" w:hint="eastAsia"/>
                <w:sz w:val="18"/>
                <w:lang w:eastAsia="zh-CN"/>
              </w:rPr>
              <w:t>P</w:t>
            </w:r>
            <w:r>
              <w:rPr>
                <w:rFonts w:eastAsiaTheme="minorEastAsia"/>
                <w:sz w:val="18"/>
                <w:lang w:eastAsia="zh-CN"/>
              </w:rPr>
              <w:t>DSCH</w:t>
            </w:r>
          </w:p>
        </w:tc>
      </w:tr>
      <w:tr w:rsidR="005749AF" w14:paraId="45574CAA" w14:textId="77777777" w:rsidTr="00C06BF5">
        <w:trPr>
          <w:trHeight w:val="57"/>
          <w:jc w:val="center"/>
        </w:trPr>
        <w:tc>
          <w:tcPr>
            <w:tcW w:w="5082" w:type="dxa"/>
          </w:tcPr>
          <w:p w14:paraId="6FD659AB" w14:textId="2707D9EE" w:rsidR="005749AF" w:rsidRPr="005460C9" w:rsidRDefault="005749AF" w:rsidP="005749AF">
            <w:pPr>
              <w:spacing w:after="0"/>
              <w:contextualSpacing/>
              <w:jc w:val="center"/>
              <w:rPr>
                <w:rFonts w:eastAsiaTheme="minorEastAsia"/>
                <w:sz w:val="18"/>
                <w:lang w:eastAsia="zh-CN"/>
              </w:rPr>
            </w:pPr>
            <w:r w:rsidRPr="005460C9">
              <w:rPr>
                <w:rFonts w:eastAsiaTheme="minorEastAsia" w:hint="eastAsia"/>
                <w:sz w:val="18"/>
                <w:lang w:eastAsia="zh-CN"/>
              </w:rPr>
              <w:t>I</w:t>
            </w:r>
            <w:r w:rsidRPr="005460C9">
              <w:rPr>
                <w:rFonts w:eastAsiaTheme="minorEastAsia"/>
                <w:sz w:val="18"/>
                <w:lang w:eastAsia="zh-CN"/>
              </w:rPr>
              <w:t>NR1=</w:t>
            </w:r>
            <w:r>
              <w:rPr>
                <w:rFonts w:eastAsiaTheme="minorEastAsia"/>
                <w:sz w:val="18"/>
                <w:lang w:eastAsia="zh-CN"/>
              </w:rPr>
              <w:t>5.43</w:t>
            </w:r>
            <w:r w:rsidRPr="005460C9">
              <w:rPr>
                <w:rFonts w:eastAsiaTheme="minorEastAsia"/>
                <w:sz w:val="18"/>
                <w:lang w:eastAsia="zh-CN"/>
              </w:rPr>
              <w:t>dB, INR2=</w:t>
            </w:r>
            <w:r>
              <w:rPr>
                <w:rFonts w:eastAsiaTheme="minorEastAsia"/>
                <w:sz w:val="18"/>
                <w:lang w:eastAsia="zh-CN"/>
              </w:rPr>
              <w:t>-1.5</w:t>
            </w:r>
            <w:r w:rsidRPr="005460C9">
              <w:rPr>
                <w:rFonts w:eastAsiaTheme="minorEastAsia"/>
                <w:sz w:val="18"/>
                <w:lang w:eastAsia="zh-CN"/>
              </w:rPr>
              <w:t>dB</w:t>
            </w:r>
            <w:r>
              <w:rPr>
                <w:rFonts w:eastAsiaTheme="minorEastAsia"/>
                <w:sz w:val="18"/>
                <w:lang w:eastAsia="zh-CN"/>
              </w:rPr>
              <w:t>(Option2)</w:t>
            </w:r>
          </w:p>
        </w:tc>
        <w:tc>
          <w:tcPr>
            <w:tcW w:w="1071" w:type="dxa"/>
          </w:tcPr>
          <w:p w14:paraId="0D3AF554" w14:textId="1117790A" w:rsidR="005749AF" w:rsidRDefault="00FB4301" w:rsidP="00FF027D">
            <w:pPr>
              <w:spacing w:after="0"/>
              <w:contextualSpacing/>
              <w:jc w:val="center"/>
              <w:rPr>
                <w:rFonts w:eastAsiaTheme="minorEastAsia"/>
                <w:sz w:val="18"/>
                <w:lang w:eastAsia="zh-CN"/>
              </w:rPr>
            </w:pPr>
            <w:r>
              <w:rPr>
                <w:rFonts w:eastAsiaTheme="minorEastAsia" w:hint="eastAsia"/>
                <w:sz w:val="18"/>
                <w:lang w:eastAsia="zh-CN"/>
              </w:rPr>
              <w:t>3</w:t>
            </w:r>
            <w:r>
              <w:rPr>
                <w:rFonts w:eastAsiaTheme="minorEastAsia"/>
                <w:sz w:val="18"/>
                <w:lang w:eastAsia="zh-CN"/>
              </w:rPr>
              <w:t>.72</w:t>
            </w:r>
          </w:p>
        </w:tc>
        <w:tc>
          <w:tcPr>
            <w:tcW w:w="1072" w:type="dxa"/>
          </w:tcPr>
          <w:p w14:paraId="29E242E7" w14:textId="717A866D" w:rsidR="005749AF" w:rsidRDefault="00C54B3D" w:rsidP="00FF027D">
            <w:pPr>
              <w:spacing w:after="0"/>
              <w:contextualSpacing/>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0.16</w:t>
            </w:r>
          </w:p>
        </w:tc>
        <w:tc>
          <w:tcPr>
            <w:tcW w:w="850" w:type="dxa"/>
          </w:tcPr>
          <w:p w14:paraId="682D51E9" w14:textId="37F58962" w:rsidR="005749AF" w:rsidRDefault="00FB4301" w:rsidP="00FF027D">
            <w:pPr>
              <w:spacing w:after="0"/>
              <w:contextualSpacing/>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.95</w:t>
            </w:r>
          </w:p>
        </w:tc>
        <w:tc>
          <w:tcPr>
            <w:tcW w:w="851" w:type="dxa"/>
          </w:tcPr>
          <w:p w14:paraId="2DAC481D" w14:textId="6897A37A" w:rsidR="005749AF" w:rsidRDefault="00C54B3D" w:rsidP="00FF027D">
            <w:pPr>
              <w:spacing w:after="0"/>
              <w:contextualSpacing/>
              <w:jc w:val="center"/>
              <w:rPr>
                <w:rFonts w:eastAsiaTheme="minorEastAsia"/>
                <w:sz w:val="18"/>
                <w:lang w:eastAsia="zh-CN"/>
              </w:rPr>
            </w:pPr>
            <w:r>
              <w:rPr>
                <w:rFonts w:eastAsiaTheme="minorEastAsia" w:hint="eastAsia"/>
                <w:sz w:val="18"/>
                <w:lang w:eastAsia="zh-CN"/>
              </w:rPr>
              <w:t>5</w:t>
            </w:r>
            <w:r>
              <w:rPr>
                <w:rFonts w:eastAsiaTheme="minorEastAsia"/>
                <w:sz w:val="18"/>
                <w:lang w:eastAsia="zh-CN"/>
              </w:rPr>
              <w:t>.4</w:t>
            </w:r>
          </w:p>
        </w:tc>
      </w:tr>
      <w:tr w:rsidR="00FF027D" w14:paraId="3B930CB1" w14:textId="77777777" w:rsidTr="00BE07DA">
        <w:trPr>
          <w:jc w:val="center"/>
        </w:trPr>
        <w:tc>
          <w:tcPr>
            <w:tcW w:w="5082" w:type="dxa"/>
          </w:tcPr>
          <w:p w14:paraId="056E50D7" w14:textId="73360C97" w:rsidR="00FF027D" w:rsidRPr="005460C9" w:rsidRDefault="00FF027D" w:rsidP="00FF027D">
            <w:pPr>
              <w:spacing w:after="0"/>
              <w:contextualSpacing/>
              <w:jc w:val="center"/>
              <w:rPr>
                <w:rFonts w:eastAsiaTheme="minorEastAsia"/>
                <w:sz w:val="18"/>
                <w:lang w:eastAsia="zh-CN"/>
              </w:rPr>
            </w:pPr>
            <w:r w:rsidRPr="005460C9">
              <w:rPr>
                <w:rFonts w:eastAsiaTheme="minorEastAsia" w:hint="eastAsia"/>
                <w:sz w:val="18"/>
                <w:lang w:eastAsia="zh-CN"/>
              </w:rPr>
              <w:t>I</w:t>
            </w:r>
            <w:r w:rsidRPr="005460C9">
              <w:rPr>
                <w:rFonts w:eastAsiaTheme="minorEastAsia"/>
                <w:sz w:val="18"/>
                <w:lang w:eastAsia="zh-CN"/>
              </w:rPr>
              <w:t>NR1=7.77dB, INR2=2.29dB</w:t>
            </w:r>
            <w:r w:rsidR="005749AF">
              <w:rPr>
                <w:rFonts w:eastAsiaTheme="minorEastAsia"/>
                <w:sz w:val="18"/>
                <w:lang w:eastAsia="zh-CN"/>
              </w:rPr>
              <w:t>(Option1)</w:t>
            </w:r>
          </w:p>
        </w:tc>
        <w:tc>
          <w:tcPr>
            <w:tcW w:w="1071" w:type="dxa"/>
          </w:tcPr>
          <w:p w14:paraId="195E3D5D" w14:textId="3A116949" w:rsidR="00FF027D" w:rsidRPr="0099407A" w:rsidRDefault="00FF027D" w:rsidP="00ED131A">
            <w:pPr>
              <w:spacing w:after="0"/>
              <w:contextualSpacing/>
              <w:jc w:val="center"/>
              <w:rPr>
                <w:rFonts w:eastAsiaTheme="minorEastAsia"/>
                <w:sz w:val="18"/>
                <w:lang w:eastAsia="zh-CN"/>
              </w:rPr>
            </w:pPr>
            <w:r>
              <w:rPr>
                <w:rFonts w:eastAsiaTheme="minorEastAsia"/>
                <w:sz w:val="18"/>
                <w:lang w:eastAsia="zh-CN"/>
              </w:rPr>
              <w:t>6.42</w:t>
            </w:r>
          </w:p>
        </w:tc>
        <w:tc>
          <w:tcPr>
            <w:tcW w:w="1072" w:type="dxa"/>
          </w:tcPr>
          <w:p w14:paraId="742000F9" w14:textId="276A5B6E" w:rsidR="00FF027D" w:rsidRPr="0099407A" w:rsidRDefault="00FF027D" w:rsidP="00ED131A">
            <w:pPr>
              <w:spacing w:after="0"/>
              <w:contextualSpacing/>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1.99</w:t>
            </w:r>
          </w:p>
        </w:tc>
        <w:tc>
          <w:tcPr>
            <w:tcW w:w="850" w:type="dxa"/>
          </w:tcPr>
          <w:p w14:paraId="5ADBA97B" w14:textId="1500F86C" w:rsidR="00FF027D" w:rsidRPr="0099407A" w:rsidRDefault="00C54B3D" w:rsidP="00ED131A">
            <w:pPr>
              <w:spacing w:after="0"/>
              <w:contextualSpacing/>
              <w:jc w:val="center"/>
              <w:rPr>
                <w:rFonts w:eastAsiaTheme="minorEastAsia"/>
                <w:sz w:val="18"/>
                <w:lang w:eastAsia="zh-CN"/>
              </w:rPr>
            </w:pPr>
            <w:r>
              <w:rPr>
                <w:rFonts w:eastAsiaTheme="minorEastAsia"/>
                <w:sz w:val="18"/>
                <w:lang w:eastAsia="zh-CN"/>
              </w:rPr>
              <w:t>3.41</w:t>
            </w:r>
          </w:p>
        </w:tc>
        <w:tc>
          <w:tcPr>
            <w:tcW w:w="851" w:type="dxa"/>
          </w:tcPr>
          <w:p w14:paraId="0AD24B7E" w14:textId="34D0F8B1" w:rsidR="00FF027D" w:rsidRPr="0099407A" w:rsidRDefault="00FF027D" w:rsidP="00ED131A">
            <w:pPr>
              <w:spacing w:after="0"/>
              <w:contextualSpacing/>
              <w:jc w:val="center"/>
              <w:rPr>
                <w:rFonts w:eastAsiaTheme="minorEastAsia"/>
                <w:sz w:val="18"/>
                <w:lang w:eastAsia="zh-CN"/>
              </w:rPr>
            </w:pPr>
            <w:r>
              <w:rPr>
                <w:rFonts w:eastAsiaTheme="minorEastAsia" w:hint="eastAsia"/>
                <w:sz w:val="18"/>
                <w:lang w:eastAsia="zh-CN"/>
              </w:rPr>
              <w:t>6</w:t>
            </w:r>
            <w:r>
              <w:rPr>
                <w:rFonts w:eastAsiaTheme="minorEastAsia"/>
                <w:sz w:val="18"/>
                <w:lang w:eastAsia="zh-CN"/>
              </w:rPr>
              <w:t>.40</w:t>
            </w:r>
          </w:p>
        </w:tc>
      </w:tr>
      <w:tr w:rsidR="00FF027D" w14:paraId="59AF66AE" w14:textId="77777777" w:rsidTr="00BE07DA">
        <w:trPr>
          <w:jc w:val="center"/>
        </w:trPr>
        <w:tc>
          <w:tcPr>
            <w:tcW w:w="5082" w:type="dxa"/>
          </w:tcPr>
          <w:p w14:paraId="1ADC63A8" w14:textId="5637AAC7" w:rsidR="00FF027D" w:rsidRPr="005460C9" w:rsidRDefault="00FF027D" w:rsidP="00ED131A">
            <w:pPr>
              <w:spacing w:after="0"/>
              <w:contextualSpacing/>
              <w:jc w:val="center"/>
              <w:rPr>
                <w:rFonts w:eastAsiaTheme="minorEastAsia"/>
                <w:sz w:val="18"/>
                <w:lang w:eastAsia="zh-CN"/>
              </w:rPr>
            </w:pPr>
            <w:r w:rsidRPr="005460C9">
              <w:rPr>
                <w:rFonts w:eastAsiaTheme="minorEastAsia" w:hint="eastAsia"/>
                <w:sz w:val="18"/>
                <w:lang w:eastAsia="zh-CN"/>
              </w:rPr>
              <w:t>I</w:t>
            </w:r>
            <w:r>
              <w:rPr>
                <w:rFonts w:eastAsiaTheme="minorEastAsia"/>
                <w:sz w:val="18"/>
                <w:lang w:eastAsia="zh-CN"/>
              </w:rPr>
              <w:t>NR1=11.39</w:t>
            </w:r>
            <w:r w:rsidRPr="005460C9">
              <w:rPr>
                <w:rFonts w:eastAsiaTheme="minorEastAsia"/>
                <w:sz w:val="18"/>
                <w:lang w:eastAsia="zh-CN"/>
              </w:rPr>
              <w:t>dB, INR2=</w:t>
            </w:r>
            <w:r>
              <w:rPr>
                <w:rFonts w:eastAsiaTheme="minorEastAsia"/>
                <w:sz w:val="18"/>
                <w:lang w:eastAsia="zh-CN"/>
              </w:rPr>
              <w:t>5.45</w:t>
            </w:r>
            <w:r w:rsidRPr="005460C9">
              <w:rPr>
                <w:rFonts w:eastAsiaTheme="minorEastAsia"/>
                <w:sz w:val="18"/>
                <w:lang w:eastAsia="zh-CN"/>
              </w:rPr>
              <w:t>dB</w:t>
            </w:r>
            <w:r w:rsidR="005749AF">
              <w:rPr>
                <w:rFonts w:eastAsiaTheme="minorEastAsia"/>
                <w:sz w:val="18"/>
                <w:lang w:eastAsia="zh-CN"/>
              </w:rPr>
              <w:t>(HetNet)</w:t>
            </w:r>
          </w:p>
        </w:tc>
        <w:tc>
          <w:tcPr>
            <w:tcW w:w="1071" w:type="dxa"/>
          </w:tcPr>
          <w:p w14:paraId="1889D3E8" w14:textId="64ECDD72" w:rsidR="00FF027D" w:rsidRPr="0099407A" w:rsidRDefault="00FF027D" w:rsidP="0049782B">
            <w:pPr>
              <w:spacing w:after="0"/>
              <w:contextualSpacing/>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0.23</w:t>
            </w:r>
          </w:p>
        </w:tc>
        <w:tc>
          <w:tcPr>
            <w:tcW w:w="1072" w:type="dxa"/>
          </w:tcPr>
          <w:p w14:paraId="13E7F3E8" w14:textId="053B89C0" w:rsidR="00FF027D" w:rsidRPr="0099407A" w:rsidRDefault="00FF027D" w:rsidP="0049782B">
            <w:pPr>
              <w:spacing w:after="0"/>
              <w:contextualSpacing/>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3.19</w:t>
            </w:r>
          </w:p>
        </w:tc>
        <w:tc>
          <w:tcPr>
            <w:tcW w:w="850" w:type="dxa"/>
          </w:tcPr>
          <w:p w14:paraId="41FE4CA7" w14:textId="52703449" w:rsidR="00FF027D" w:rsidRPr="0099407A" w:rsidRDefault="00FF027D" w:rsidP="0049782B">
            <w:pPr>
              <w:spacing w:after="0"/>
              <w:contextualSpacing/>
              <w:jc w:val="center"/>
              <w:rPr>
                <w:rFonts w:eastAsiaTheme="minorEastAsia"/>
                <w:sz w:val="18"/>
                <w:lang w:eastAsia="zh-CN"/>
              </w:rPr>
            </w:pPr>
            <w:r w:rsidRPr="00FF027D">
              <w:rPr>
                <w:rFonts w:eastAsiaTheme="minorEastAsia"/>
                <w:sz w:val="18"/>
                <w:highlight w:val="yellow"/>
                <w:lang w:eastAsia="zh-CN"/>
              </w:rPr>
              <w:t>7.76</w:t>
            </w:r>
          </w:p>
        </w:tc>
        <w:tc>
          <w:tcPr>
            <w:tcW w:w="851" w:type="dxa"/>
          </w:tcPr>
          <w:p w14:paraId="4484D6E2" w14:textId="13AD97CE" w:rsidR="00FF027D" w:rsidRPr="0099407A" w:rsidRDefault="00FF027D" w:rsidP="0049782B">
            <w:pPr>
              <w:spacing w:after="0"/>
              <w:contextualSpacing/>
              <w:jc w:val="center"/>
              <w:rPr>
                <w:rFonts w:eastAsiaTheme="minorEastAsia"/>
                <w:sz w:val="18"/>
                <w:lang w:eastAsia="zh-CN"/>
              </w:rPr>
            </w:pPr>
            <w:r>
              <w:rPr>
                <w:rFonts w:eastAsiaTheme="minorEastAsia" w:hint="eastAsia"/>
                <w:sz w:val="18"/>
                <w:lang w:eastAsia="zh-CN"/>
              </w:rPr>
              <w:t>5</w:t>
            </w:r>
            <w:r>
              <w:rPr>
                <w:rFonts w:eastAsiaTheme="minorEastAsia"/>
                <w:sz w:val="18"/>
                <w:lang w:eastAsia="zh-CN"/>
              </w:rPr>
              <w:t>.96</w:t>
            </w:r>
          </w:p>
        </w:tc>
      </w:tr>
    </w:tbl>
    <w:p w14:paraId="6DBF9B00" w14:textId="77777777" w:rsidR="00FA5AB0" w:rsidRDefault="00FA5AB0" w:rsidP="00FF027D">
      <w:pPr>
        <w:spacing w:beforeLines="50" w:before="120" w:afterLines="50" w:after="120"/>
        <w:rPr>
          <w:rFonts w:eastAsiaTheme="minorEastAsia"/>
          <w:lang w:eastAsia="zh-CN"/>
        </w:rPr>
      </w:pPr>
    </w:p>
    <w:tbl>
      <w:tblPr>
        <w:tblStyle w:val="af4"/>
        <w:tblW w:w="0" w:type="auto"/>
        <w:tblLook w:val="04A0" w:firstRow="1" w:lastRow="0" w:firstColumn="1" w:lastColumn="0" w:noHBand="0" w:noVBand="1"/>
      </w:tblPr>
      <w:tblGrid>
        <w:gridCol w:w="3543"/>
        <w:gridCol w:w="3431"/>
        <w:gridCol w:w="3483"/>
      </w:tblGrid>
      <w:tr w:rsidR="00C54B3D" w14:paraId="7F66801A" w14:textId="77777777" w:rsidTr="00FA5AB0">
        <w:tc>
          <w:tcPr>
            <w:tcW w:w="3485" w:type="dxa"/>
          </w:tcPr>
          <w:p w14:paraId="6A0EAB5B" w14:textId="122E5701" w:rsidR="00FA5AB0" w:rsidRDefault="00FB4301" w:rsidP="00ED131A">
            <w:pPr>
              <w:spacing w:beforeLines="50" w:before="120" w:afterLines="50" w:after="120"/>
              <w:rPr>
                <w:rFonts w:eastAsiaTheme="minorEastAsia"/>
                <w:lang w:eastAsia="zh-CN"/>
              </w:rPr>
            </w:pPr>
            <w:r>
              <w:rPr>
                <w:noProof/>
                <w:lang w:val="en-US" w:eastAsia="zh-CN"/>
              </w:rPr>
              <w:drawing>
                <wp:inline distT="0" distB="0" distL="0" distR="0" wp14:anchorId="16CC7405" wp14:editId="69D3DE67">
                  <wp:extent cx="2145465" cy="1657004"/>
                  <wp:effectExtent l="0" t="0" r="762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21578" cy="1715789"/>
                          </a:xfrm>
                          <a:prstGeom prst="rect">
                            <a:avLst/>
                          </a:prstGeom>
                        </pic:spPr>
                      </pic:pic>
                    </a:graphicData>
                  </a:graphic>
                </wp:inline>
              </w:drawing>
            </w:r>
          </w:p>
        </w:tc>
        <w:tc>
          <w:tcPr>
            <w:tcW w:w="3486" w:type="dxa"/>
          </w:tcPr>
          <w:p w14:paraId="4FD0A45D" w14:textId="6DA974CC" w:rsidR="00FA5AB0" w:rsidRDefault="00C54B3D" w:rsidP="00ED131A">
            <w:pPr>
              <w:spacing w:beforeLines="50" w:before="120" w:afterLines="50" w:after="120"/>
              <w:rPr>
                <w:rFonts w:eastAsiaTheme="minorEastAsia"/>
                <w:lang w:eastAsia="zh-CN"/>
              </w:rPr>
            </w:pPr>
            <w:r>
              <w:rPr>
                <w:noProof/>
                <w:lang w:val="en-US" w:eastAsia="zh-CN"/>
              </w:rPr>
              <w:drawing>
                <wp:inline distT="0" distB="0" distL="0" distR="0" wp14:anchorId="18F2A588" wp14:editId="02FECCF2">
                  <wp:extent cx="2081109" cy="164317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39697" cy="1689436"/>
                          </a:xfrm>
                          <a:prstGeom prst="rect">
                            <a:avLst/>
                          </a:prstGeom>
                        </pic:spPr>
                      </pic:pic>
                    </a:graphicData>
                  </a:graphic>
                </wp:inline>
              </w:drawing>
            </w:r>
          </w:p>
        </w:tc>
        <w:tc>
          <w:tcPr>
            <w:tcW w:w="3486" w:type="dxa"/>
          </w:tcPr>
          <w:p w14:paraId="123E699E" w14:textId="58AD7171" w:rsidR="00FA5AB0" w:rsidRDefault="00DF50DA" w:rsidP="00ED131A">
            <w:pPr>
              <w:spacing w:beforeLines="50" w:before="120" w:afterLines="50" w:after="120"/>
              <w:rPr>
                <w:rFonts w:eastAsiaTheme="minorEastAsia"/>
                <w:lang w:eastAsia="zh-CN"/>
              </w:rPr>
            </w:pPr>
            <w:r>
              <w:rPr>
                <w:noProof/>
                <w:lang w:val="en-US" w:eastAsia="zh-CN"/>
              </w:rPr>
              <w:drawing>
                <wp:inline distT="0" distB="0" distL="0" distR="0" wp14:anchorId="10E5D538" wp14:editId="5D6C2EA6">
                  <wp:extent cx="2105891" cy="1663541"/>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56624" cy="1703617"/>
                          </a:xfrm>
                          <a:prstGeom prst="rect">
                            <a:avLst/>
                          </a:prstGeom>
                        </pic:spPr>
                      </pic:pic>
                    </a:graphicData>
                  </a:graphic>
                </wp:inline>
              </w:drawing>
            </w:r>
          </w:p>
        </w:tc>
      </w:tr>
    </w:tbl>
    <w:p w14:paraId="05DED469" w14:textId="0C1B85AA" w:rsidR="00FA5AB0" w:rsidRPr="00FF027D" w:rsidRDefault="00FA5AB0" w:rsidP="00FF027D">
      <w:pPr>
        <w:spacing w:beforeLines="50" w:before="120" w:afterLines="50" w:after="120"/>
        <w:jc w:val="center"/>
        <w:rPr>
          <w:rFonts w:eastAsiaTheme="minorEastAsia"/>
          <w:b/>
          <w:lang w:eastAsia="zh-CN"/>
        </w:rPr>
      </w:pPr>
      <w:r w:rsidRPr="00FA5AB0">
        <w:rPr>
          <w:rFonts w:eastAsiaTheme="minorEastAsia" w:hint="eastAsia"/>
          <w:b/>
          <w:lang w:eastAsia="zh-CN"/>
        </w:rPr>
        <w:t>F</w:t>
      </w:r>
      <w:r w:rsidRPr="00FA5AB0">
        <w:rPr>
          <w:rFonts w:eastAsiaTheme="minorEastAsia"/>
          <w:b/>
          <w:lang w:eastAsia="zh-CN"/>
        </w:rPr>
        <w:t>igure 3: BLER-SNR curve of PBCH</w:t>
      </w:r>
    </w:p>
    <w:p w14:paraId="4976C850" w14:textId="67677050" w:rsidR="00FF027D" w:rsidRDefault="00FF027D" w:rsidP="00ED131A">
      <w:pPr>
        <w:rPr>
          <w:rFonts w:eastAsiaTheme="minorEastAsia"/>
          <w:lang w:eastAsia="zh-CN"/>
        </w:rPr>
      </w:pPr>
      <w:r>
        <w:rPr>
          <w:rFonts w:eastAsiaTheme="minorEastAsia" w:hint="eastAsia"/>
          <w:lang w:eastAsia="zh-CN"/>
        </w:rPr>
        <w:lastRenderedPageBreak/>
        <w:t>A</w:t>
      </w:r>
      <w:r>
        <w:rPr>
          <w:rFonts w:eastAsiaTheme="minorEastAsia"/>
          <w:lang w:eastAsia="zh-CN"/>
        </w:rPr>
        <w:t>ccording to the simulation results in Table 2-3, for HetNet scenario.i.e.INR1=11.39dB and INR2=5.45dB with 4RX, target SNR for PBCH is higher than that of PDSCH, therefore there is a risk that tested UE can’t access the network.</w:t>
      </w:r>
    </w:p>
    <w:p w14:paraId="1488C59A" w14:textId="4B3518E2" w:rsidR="00ED131A" w:rsidRDefault="00ED131A" w:rsidP="00ED131A">
      <w:pPr>
        <w:rPr>
          <w:rFonts w:eastAsiaTheme="minorEastAsia"/>
          <w:b/>
          <w:i/>
          <w:lang w:eastAsia="zh-CN"/>
        </w:rPr>
      </w:pPr>
      <w:r>
        <w:rPr>
          <w:rFonts w:eastAsiaTheme="minorEastAsia"/>
          <w:b/>
          <w:i/>
          <w:lang w:eastAsia="zh-CN"/>
        </w:rPr>
        <w:t>Observation 6</w:t>
      </w:r>
      <w:r w:rsidRPr="003845F6">
        <w:rPr>
          <w:rFonts w:eastAsiaTheme="minorEastAsia"/>
          <w:b/>
          <w:i/>
          <w:lang w:eastAsia="zh-CN"/>
        </w:rPr>
        <w:t xml:space="preserve">: </w:t>
      </w:r>
      <w:r w:rsidR="00FF027D" w:rsidRPr="00FF027D">
        <w:rPr>
          <w:rFonts w:eastAsiaTheme="minorEastAsia"/>
          <w:b/>
          <w:i/>
          <w:lang w:eastAsia="zh-CN"/>
        </w:rPr>
        <w:t>For HetNet scenario.i.e.INR1=11.39dB and INR2=5.45dB with 4RX, target SNR for PBCH is higher than that of PDSC</w:t>
      </w:r>
      <w:r w:rsidR="00FF027D">
        <w:rPr>
          <w:rFonts w:eastAsiaTheme="minorEastAsia"/>
          <w:b/>
          <w:i/>
          <w:lang w:eastAsia="zh-CN"/>
        </w:rPr>
        <w:t>H, t</w:t>
      </w:r>
      <w:r w:rsidR="00FF027D" w:rsidRPr="00FF027D">
        <w:rPr>
          <w:rFonts w:eastAsiaTheme="minorEastAsia"/>
          <w:b/>
          <w:i/>
          <w:lang w:eastAsia="zh-CN"/>
        </w:rPr>
        <w:t>here is a risk that tested UE can’t access the network.</w:t>
      </w:r>
    </w:p>
    <w:p w14:paraId="5E115BB7" w14:textId="77777777" w:rsidR="00ED131A" w:rsidRDefault="00ED131A" w:rsidP="00ED131A">
      <w:pPr>
        <w:rPr>
          <w:rFonts w:eastAsiaTheme="minorEastAsia"/>
          <w:lang w:eastAsia="zh-CN"/>
        </w:rPr>
      </w:pPr>
      <w:r>
        <w:rPr>
          <w:rFonts w:eastAsiaTheme="minorEastAsia"/>
          <w:lang w:eastAsia="zh-CN"/>
        </w:rPr>
        <w:t xml:space="preserve">What’s more, PBCH is also used for time/frequency tracking. SSB colliding will cause poor accuracy of time/frequency tracking, which will degrade the performance of PDSCH. </w:t>
      </w:r>
      <w:r>
        <w:t xml:space="preserve">Based on our initial evaluations, we observed up to 1.8dB for 64QAM and 2.1dB for 256QAM performance gain with SSB-IM under the low network load compared to without IM receiver </w:t>
      </w:r>
      <w:r>
        <w:rPr>
          <w:rFonts w:eastAsiaTheme="minorEastAsia"/>
          <w:lang w:eastAsia="zh-CN"/>
        </w:rPr>
        <w:t xml:space="preserve">as shown in [2], it means </w:t>
      </w:r>
      <w:r>
        <w:t>the interference from</w:t>
      </w:r>
      <w:r>
        <w:rPr>
          <w:rFonts w:eastAsiaTheme="minorEastAsia"/>
          <w:lang w:eastAsia="zh-CN"/>
        </w:rPr>
        <w:t xml:space="preserve"> the </w:t>
      </w:r>
      <w:r>
        <w:t>SSB of neighbour cells in the real network due to the colliding SSB configuration has serious impact on PDSCH performance, specific study needs to be conducted in Rel-18 to improve UE performance under network with colliding SSB configuration. Also i</w:t>
      </w:r>
      <w:r>
        <w:rPr>
          <w:rFonts w:eastAsiaTheme="minorEastAsia"/>
          <w:lang w:eastAsia="zh-CN"/>
        </w:rPr>
        <w:t>n order to avoid the case that UE fails the test due to the poor performance of PBCH or poor time/frequency tracking accuracy rather than improper interference handling, it is better to configure no overlapping SSB resources for serving cell and interference cells.</w:t>
      </w:r>
    </w:p>
    <w:p w14:paraId="2F616D04" w14:textId="3243AD3A" w:rsidR="001F3137" w:rsidRPr="001F3137" w:rsidRDefault="001F3137" w:rsidP="00ED131A">
      <w:pPr>
        <w:rPr>
          <w:rFonts w:eastAsiaTheme="minorEastAsia"/>
          <w:b/>
          <w:i/>
          <w:lang w:eastAsia="zh-CN"/>
        </w:rPr>
      </w:pPr>
      <w:r w:rsidRPr="001F3137">
        <w:rPr>
          <w:rFonts w:eastAsiaTheme="minorEastAsia"/>
          <w:b/>
          <w:i/>
          <w:lang w:eastAsia="zh-CN"/>
        </w:rPr>
        <w:t>Observation</w:t>
      </w:r>
      <w:r>
        <w:rPr>
          <w:rFonts w:eastAsiaTheme="minorEastAsia"/>
          <w:b/>
          <w:i/>
          <w:lang w:eastAsia="zh-CN"/>
        </w:rPr>
        <w:t xml:space="preserve"> 7</w:t>
      </w:r>
      <w:r w:rsidRPr="001F3137">
        <w:rPr>
          <w:rFonts w:eastAsiaTheme="minorEastAsia"/>
          <w:b/>
          <w:i/>
          <w:lang w:eastAsia="zh-CN"/>
        </w:rPr>
        <w:t>: SSB colliding will cause poor accuracy of time/frequency tracking, which will degrade the performance of PDSCH.</w:t>
      </w:r>
    </w:p>
    <w:p w14:paraId="48A9261B" w14:textId="46A7D349" w:rsidR="001F3137" w:rsidRPr="007C11AE" w:rsidRDefault="00ED131A" w:rsidP="00ED131A">
      <w:pPr>
        <w:rPr>
          <w:rFonts w:eastAsiaTheme="minorEastAsia"/>
          <w:b/>
          <w:i/>
          <w:lang w:eastAsia="zh-CN"/>
        </w:rPr>
      </w:pPr>
      <w:r w:rsidRPr="007C11AE">
        <w:rPr>
          <w:rFonts w:eastAsiaTheme="minorEastAsia"/>
          <w:b/>
          <w:i/>
          <w:lang w:eastAsia="zh-CN"/>
        </w:rPr>
        <w:t xml:space="preserve">Proposal 5: Consider no overlapping PBCH resources </w:t>
      </w:r>
      <w:r>
        <w:rPr>
          <w:rFonts w:eastAsiaTheme="minorEastAsia"/>
          <w:b/>
          <w:i/>
          <w:lang w:eastAsia="zh-CN"/>
        </w:rPr>
        <w:t xml:space="preserve">configuration </w:t>
      </w:r>
      <w:r w:rsidRPr="007C11AE">
        <w:rPr>
          <w:rFonts w:eastAsiaTheme="minorEastAsia"/>
          <w:b/>
          <w:i/>
          <w:lang w:eastAsia="zh-CN"/>
        </w:rPr>
        <w:t>for serving cell and interference cells.</w:t>
      </w:r>
    </w:p>
    <w:p w14:paraId="650314A4" w14:textId="77777777" w:rsidR="00983F86" w:rsidRPr="00983F86" w:rsidRDefault="00983F86" w:rsidP="00983F86">
      <w:pPr>
        <w:pStyle w:val="20"/>
        <w:rPr>
          <w:lang w:eastAsia="zh-CN"/>
        </w:rPr>
      </w:pPr>
      <w:r w:rsidRPr="00983F86">
        <w:rPr>
          <w:lang w:eastAsia="zh-CN"/>
        </w:rPr>
        <w:t xml:space="preserve">TRS-IC/IM processing </w:t>
      </w:r>
    </w:p>
    <w:p w14:paraId="423BD4A2" w14:textId="05832621" w:rsidR="00983F86" w:rsidRDefault="000E4BC9" w:rsidP="004D0AF8">
      <w:pPr>
        <w:spacing w:after="0"/>
        <w:rPr>
          <w:rFonts w:eastAsiaTheme="minorEastAsia"/>
          <w:lang w:eastAsia="zh-CN"/>
        </w:rPr>
      </w:pPr>
      <w:r>
        <w:rPr>
          <w:rFonts w:eastAsiaTheme="minorEastAsia" w:hint="eastAsia"/>
          <w:lang w:eastAsia="zh-CN"/>
        </w:rPr>
        <w:t xml:space="preserve">As </w:t>
      </w:r>
      <w:r>
        <w:rPr>
          <w:rFonts w:eastAsiaTheme="minorEastAsia"/>
          <w:lang w:eastAsia="zh-CN"/>
        </w:rPr>
        <w:t>per our evaluation [2], there is up to 3.2dB performance gain for 64QAM with CR=0.45 with interference cell TRS, it means there is obvious impact on PDSCH performance due to</w:t>
      </w:r>
      <w:r w:rsidR="004D0AF8">
        <w:rPr>
          <w:rFonts w:eastAsiaTheme="minorEastAsia"/>
          <w:lang w:eastAsia="zh-CN"/>
        </w:rPr>
        <w:t xml:space="preserve"> poor accuracy of time-frequency tracking .</w:t>
      </w:r>
      <w:r>
        <w:rPr>
          <w:rFonts w:eastAsiaTheme="minorEastAsia"/>
          <w:lang w:eastAsia="zh-CN"/>
        </w:rPr>
        <w:t>Although RAN4 agreed to configure colliding TRS in previous meeting, we are not sure if it is emulated in companies’ initial simulation results</w:t>
      </w:r>
      <w:r>
        <w:rPr>
          <w:rFonts w:eastAsiaTheme="minorEastAsia" w:hint="eastAsia"/>
          <w:lang w:eastAsia="zh-CN"/>
        </w:rPr>
        <w:t>?</w:t>
      </w:r>
      <w:r w:rsidR="004D0AF8">
        <w:rPr>
          <w:rFonts w:eastAsiaTheme="minorEastAsia" w:hint="eastAsia"/>
          <w:lang w:eastAsia="zh-CN"/>
        </w:rPr>
        <w:t xml:space="preserve"> </w:t>
      </w:r>
      <w:r w:rsidR="00983F86">
        <w:rPr>
          <w:rFonts w:eastAsiaTheme="minorEastAsia"/>
          <w:lang w:eastAsia="zh-CN"/>
        </w:rPr>
        <w:t>As RAN 4 has agreed to define the requirements with TRS colliding which may cause poor performance of time and frequency tracking, also with the consider</w:t>
      </w:r>
      <w:r>
        <w:rPr>
          <w:rFonts w:eastAsiaTheme="minorEastAsia"/>
          <w:lang w:eastAsia="zh-CN"/>
        </w:rPr>
        <w:t>ation</w:t>
      </w:r>
      <w:r w:rsidR="00983F86">
        <w:rPr>
          <w:rFonts w:eastAsiaTheme="minorEastAsia"/>
          <w:lang w:eastAsia="zh-CN"/>
        </w:rPr>
        <w:t xml:space="preserve"> of not mixing the IRC processing with TRS-IM processing, minimal requirements </w:t>
      </w:r>
      <w:r>
        <w:rPr>
          <w:rFonts w:eastAsiaTheme="minorEastAsia"/>
          <w:lang w:eastAsia="zh-CN"/>
        </w:rPr>
        <w:t>with</w:t>
      </w:r>
      <w:r w:rsidR="00983F86">
        <w:rPr>
          <w:rFonts w:eastAsiaTheme="minorEastAsia"/>
          <w:lang w:eastAsia="zh-CN"/>
        </w:rPr>
        <w:t xml:space="preserve"> no TRS-IC/IM assumptions </w:t>
      </w:r>
      <w:r>
        <w:rPr>
          <w:rFonts w:eastAsiaTheme="minorEastAsia"/>
          <w:lang w:eastAsia="zh-CN"/>
        </w:rPr>
        <w:t>should be clarified in the simulation assumptions and TR</w:t>
      </w:r>
      <w:r w:rsidR="00983F86">
        <w:rPr>
          <w:rFonts w:eastAsiaTheme="minorEastAsia"/>
          <w:lang w:eastAsia="zh-CN"/>
        </w:rPr>
        <w:t xml:space="preserve">. </w:t>
      </w:r>
      <w:r>
        <w:rPr>
          <w:rFonts w:eastAsiaTheme="minorEastAsia"/>
          <w:lang w:eastAsia="zh-CN"/>
        </w:rPr>
        <w:t xml:space="preserve">The specific TRS interference impact is under discussion in Rel-18 and can be further analysed. </w:t>
      </w:r>
    </w:p>
    <w:p w14:paraId="0B9E3F06" w14:textId="28AA4D39" w:rsidR="00BE4FC6" w:rsidRDefault="00983F86" w:rsidP="00983F86">
      <w:pPr>
        <w:overflowPunct w:val="0"/>
        <w:autoSpaceDE w:val="0"/>
        <w:autoSpaceDN w:val="0"/>
        <w:adjustRightInd w:val="0"/>
        <w:spacing w:before="120" w:after="120"/>
        <w:textAlignment w:val="baseline"/>
        <w:rPr>
          <w:rFonts w:eastAsiaTheme="minorEastAsia"/>
          <w:b/>
          <w:i/>
          <w:lang w:eastAsia="zh-CN"/>
        </w:rPr>
      </w:pPr>
      <w:r w:rsidRPr="00CE22FD">
        <w:rPr>
          <w:rFonts w:eastAsiaTheme="minorEastAsia"/>
          <w:b/>
          <w:i/>
          <w:lang w:eastAsia="zh-CN"/>
        </w:rPr>
        <w:t xml:space="preserve">Proposal </w:t>
      </w:r>
      <w:r w:rsidR="00AA7BB0">
        <w:rPr>
          <w:rFonts w:eastAsiaTheme="minorEastAsia"/>
          <w:b/>
          <w:i/>
          <w:lang w:eastAsia="zh-CN"/>
        </w:rPr>
        <w:t>6</w:t>
      </w:r>
      <w:r w:rsidRPr="00CE22FD">
        <w:rPr>
          <w:rFonts w:eastAsiaTheme="minorEastAsia"/>
          <w:b/>
          <w:i/>
          <w:lang w:eastAsia="zh-CN"/>
        </w:rPr>
        <w:t xml:space="preserve">: </w:t>
      </w:r>
      <w:r>
        <w:rPr>
          <w:rFonts w:eastAsiaTheme="minorEastAsia"/>
          <w:b/>
          <w:i/>
          <w:lang w:eastAsia="zh-CN"/>
        </w:rPr>
        <w:t>A</w:t>
      </w:r>
      <w:r w:rsidRPr="00CE22FD">
        <w:rPr>
          <w:rFonts w:eastAsiaTheme="minorEastAsia"/>
          <w:b/>
          <w:i/>
          <w:lang w:eastAsia="zh-CN"/>
        </w:rPr>
        <w:t>dd in the simulation assumptions the clarification that no TRS interference cancellation/mitigation is considered for inter-cell MMSE-IRC requirements definitio</w:t>
      </w:r>
      <w:r>
        <w:rPr>
          <w:rFonts w:eastAsiaTheme="minorEastAsia"/>
          <w:b/>
          <w:i/>
          <w:lang w:eastAsia="zh-CN"/>
        </w:rPr>
        <w:t>n</w:t>
      </w:r>
    </w:p>
    <w:p w14:paraId="3D597BB1" w14:textId="77777777" w:rsidR="00AA7BB0" w:rsidRDefault="00AA7BB0" w:rsidP="001F3137">
      <w:pPr>
        <w:pStyle w:val="20"/>
        <w:rPr>
          <w:lang w:eastAsia="zh-CN"/>
        </w:rPr>
      </w:pPr>
      <w:r>
        <w:rPr>
          <w:lang w:eastAsia="zh-CN"/>
        </w:rPr>
        <w:t>Time offset in TDD</w:t>
      </w:r>
    </w:p>
    <w:p w14:paraId="09F376EF" w14:textId="75F50F01" w:rsidR="00AA7BB0" w:rsidRDefault="00AA7BB0" w:rsidP="00AA7BB0">
      <w:pPr>
        <w:spacing w:beforeLines="100" w:before="240" w:afterLines="100" w:after="240"/>
        <w:rPr>
          <w:rFonts w:eastAsiaTheme="minorEastAsia"/>
          <w:lang w:eastAsia="zh-CN"/>
        </w:rPr>
      </w:pPr>
      <w:r w:rsidRPr="00AA7BB0">
        <w:rPr>
          <w:rFonts w:eastAsiaTheme="minorEastAsia"/>
          <w:lang w:eastAsia="zh-CN"/>
        </w:rPr>
        <w:t xml:space="preserve">In </w:t>
      </w:r>
      <w:r>
        <w:rPr>
          <w:rFonts w:eastAsiaTheme="minorEastAsia"/>
          <w:lang w:eastAsia="zh-CN"/>
        </w:rPr>
        <w:t>last meeting, there is no agreement for time offset for synchronized, two options are listed as follows:</w:t>
      </w:r>
    </w:p>
    <w:tbl>
      <w:tblPr>
        <w:tblStyle w:val="af4"/>
        <w:tblW w:w="0" w:type="auto"/>
        <w:tblLook w:val="04A0" w:firstRow="1" w:lastRow="0" w:firstColumn="1" w:lastColumn="0" w:noHBand="0" w:noVBand="1"/>
      </w:tblPr>
      <w:tblGrid>
        <w:gridCol w:w="10457"/>
      </w:tblGrid>
      <w:tr w:rsidR="00AA7BB0" w14:paraId="3A29668D" w14:textId="77777777" w:rsidTr="00AA7BB0">
        <w:tc>
          <w:tcPr>
            <w:tcW w:w="10457" w:type="dxa"/>
          </w:tcPr>
          <w:p w14:paraId="24481EB5" w14:textId="77777777" w:rsidR="00AA7BB0" w:rsidRPr="00AF38A1" w:rsidRDefault="00AA7BB0" w:rsidP="00AA7BB0">
            <w:pPr>
              <w:numPr>
                <w:ilvl w:val="1"/>
                <w:numId w:val="32"/>
              </w:numPr>
              <w:overflowPunct w:val="0"/>
              <w:autoSpaceDE w:val="0"/>
              <w:autoSpaceDN w:val="0"/>
              <w:adjustRightInd w:val="0"/>
              <w:spacing w:before="120" w:after="120"/>
              <w:textAlignment w:val="baseline"/>
              <w:rPr>
                <w:i/>
                <w:lang w:val="en-US" w:eastAsia="ja-JP" w:bidi="hi-IN"/>
              </w:rPr>
            </w:pPr>
            <w:r w:rsidRPr="00AF38A1">
              <w:rPr>
                <w:i/>
                <w:lang w:val="en-US" w:eastAsia="ja-JP" w:bidi="hi-IN"/>
              </w:rPr>
              <w:t>TDD 30 kHz</w:t>
            </w:r>
          </w:p>
          <w:p w14:paraId="7DCECE5B" w14:textId="77777777" w:rsidR="00AA7BB0" w:rsidRPr="00AF38A1" w:rsidRDefault="00AA7BB0" w:rsidP="00AA7BB0">
            <w:pPr>
              <w:numPr>
                <w:ilvl w:val="2"/>
                <w:numId w:val="32"/>
              </w:numPr>
              <w:overflowPunct w:val="0"/>
              <w:autoSpaceDE w:val="0"/>
              <w:autoSpaceDN w:val="0"/>
              <w:adjustRightInd w:val="0"/>
              <w:spacing w:before="120" w:after="120"/>
              <w:textAlignment w:val="baseline"/>
              <w:rPr>
                <w:i/>
                <w:lang w:val="en-US" w:eastAsia="ja-JP" w:bidi="hi-IN"/>
              </w:rPr>
            </w:pPr>
            <w:r w:rsidRPr="00AF38A1">
              <w:rPr>
                <w:i/>
                <w:lang w:val="en-US" w:eastAsia="ja-JP" w:bidi="hi-IN"/>
              </w:rPr>
              <w:t xml:space="preserve">Time offset: </w:t>
            </w:r>
          </w:p>
          <w:p w14:paraId="01CF79A4" w14:textId="77777777" w:rsidR="00AA7BB0" w:rsidRPr="00AF38A1" w:rsidRDefault="00AA7BB0" w:rsidP="00AA7BB0">
            <w:pPr>
              <w:numPr>
                <w:ilvl w:val="3"/>
                <w:numId w:val="32"/>
              </w:numPr>
              <w:overflowPunct w:val="0"/>
              <w:autoSpaceDE w:val="0"/>
              <w:autoSpaceDN w:val="0"/>
              <w:adjustRightInd w:val="0"/>
              <w:spacing w:before="120" w:after="120"/>
              <w:textAlignment w:val="baseline"/>
              <w:rPr>
                <w:i/>
                <w:lang w:val="en-US" w:eastAsia="ja-JP" w:bidi="hi-IN"/>
              </w:rPr>
            </w:pPr>
            <w:r w:rsidRPr="00AF38A1">
              <w:rPr>
                <w:i/>
                <w:lang w:val="en-US" w:eastAsia="ja-JP" w:bidi="hi-IN"/>
              </w:rPr>
              <w:t>Option 1: The serving cell is 3 us for interfering cell 1 and -1 us for interfering cell 2 (in case modeled)</w:t>
            </w:r>
          </w:p>
          <w:p w14:paraId="0F7A305E" w14:textId="77777777" w:rsidR="00AA7BB0" w:rsidRPr="00AF38A1" w:rsidRDefault="00AA7BB0" w:rsidP="00AA7BB0">
            <w:pPr>
              <w:numPr>
                <w:ilvl w:val="3"/>
                <w:numId w:val="32"/>
              </w:numPr>
              <w:overflowPunct w:val="0"/>
              <w:autoSpaceDE w:val="0"/>
              <w:autoSpaceDN w:val="0"/>
              <w:adjustRightInd w:val="0"/>
              <w:spacing w:before="120" w:after="120"/>
              <w:textAlignment w:val="baseline"/>
              <w:rPr>
                <w:i/>
                <w:lang w:val="en-US" w:eastAsia="ja-JP" w:bidi="hi-IN"/>
              </w:rPr>
            </w:pPr>
            <w:r w:rsidRPr="00AF38A1">
              <w:rPr>
                <w:i/>
                <w:lang w:val="en-US" w:eastAsia="ja-JP" w:bidi="hi-IN"/>
              </w:rPr>
              <w:t>Option 2: The serving cell is 1 us for interfering cell 1 and -0.25 us for interfering cell 2 (in case modeled)</w:t>
            </w:r>
          </w:p>
          <w:p w14:paraId="5D9E4AEF" w14:textId="77777777" w:rsidR="00AA7BB0" w:rsidRPr="00AF38A1" w:rsidRDefault="00AA7BB0" w:rsidP="00AA7BB0">
            <w:pPr>
              <w:numPr>
                <w:ilvl w:val="3"/>
                <w:numId w:val="32"/>
              </w:numPr>
              <w:overflowPunct w:val="0"/>
              <w:autoSpaceDE w:val="0"/>
              <w:autoSpaceDN w:val="0"/>
              <w:adjustRightInd w:val="0"/>
              <w:spacing w:before="120" w:after="120"/>
              <w:textAlignment w:val="baseline"/>
              <w:rPr>
                <w:i/>
                <w:lang w:val="en-US" w:eastAsia="ja-JP" w:bidi="hi-IN"/>
              </w:rPr>
            </w:pPr>
            <w:r w:rsidRPr="00AF38A1">
              <w:rPr>
                <w:i/>
                <w:lang w:val="en-US" w:eastAsia="ja-JP" w:bidi="hi-IN"/>
              </w:rPr>
              <w:t>Other options are not recluded</w:t>
            </w:r>
          </w:p>
          <w:p w14:paraId="77DB7BCD" w14:textId="0F012A14" w:rsidR="00AA7BB0" w:rsidRPr="00AA7BB0" w:rsidRDefault="00AA7BB0" w:rsidP="00AA7BB0">
            <w:pPr>
              <w:numPr>
                <w:ilvl w:val="2"/>
                <w:numId w:val="32"/>
              </w:numPr>
              <w:overflowPunct w:val="0"/>
              <w:autoSpaceDE w:val="0"/>
              <w:autoSpaceDN w:val="0"/>
              <w:adjustRightInd w:val="0"/>
              <w:spacing w:before="120" w:after="120"/>
              <w:textAlignment w:val="baseline"/>
              <w:rPr>
                <w:highlight w:val="yellow"/>
                <w:lang w:val="en-US" w:eastAsia="ja-JP" w:bidi="hi-IN"/>
              </w:rPr>
            </w:pPr>
            <w:r w:rsidRPr="00AF38A1">
              <w:rPr>
                <w:i/>
                <w:lang w:val="en-US" w:eastAsia="ja-JP" w:bidi="hi-IN"/>
              </w:rPr>
              <w:t>Frequency shift: The serving cell is 300 Hz for interfering cell 1 and -100 Hz for interfering cell 2 (in case modeled)</w:t>
            </w:r>
          </w:p>
        </w:tc>
      </w:tr>
    </w:tbl>
    <w:p w14:paraId="554D8ABB" w14:textId="3DB7346A" w:rsidR="00AA7BB0" w:rsidRDefault="002D1068" w:rsidP="00AA7BB0">
      <w:pPr>
        <w:spacing w:beforeLines="100" w:before="240" w:afterLines="100" w:after="240"/>
        <w:rPr>
          <w:rFonts w:eastAsiaTheme="minorEastAsia"/>
          <w:lang w:eastAsia="zh-CN"/>
        </w:rPr>
      </w:pPr>
      <w:r>
        <w:rPr>
          <w:rFonts w:eastAsiaTheme="minorEastAsia"/>
          <w:lang w:eastAsia="zh-CN"/>
        </w:rPr>
        <w:t>Time offset of interference cell has no impact on performance according to our discussions</w:t>
      </w:r>
      <w:r w:rsidR="004D0AF8">
        <w:rPr>
          <w:rFonts w:eastAsiaTheme="minorEastAsia"/>
          <w:lang w:eastAsia="zh-CN"/>
        </w:rPr>
        <w:t xml:space="preserve"> in section 2.2</w:t>
      </w:r>
      <w:r>
        <w:rPr>
          <w:rFonts w:eastAsiaTheme="minorEastAsia"/>
          <w:lang w:eastAsia="zh-CN"/>
        </w:rPr>
        <w:t xml:space="preserve">, we </w:t>
      </w:r>
      <w:r w:rsidR="001F3137">
        <w:rPr>
          <w:rFonts w:eastAsiaTheme="minorEastAsia"/>
          <w:lang w:eastAsia="zh-CN"/>
        </w:rPr>
        <w:t xml:space="preserve">slightly </w:t>
      </w:r>
      <w:r>
        <w:rPr>
          <w:rFonts w:eastAsiaTheme="minorEastAsia"/>
          <w:lang w:eastAsia="zh-CN"/>
        </w:rPr>
        <w:t>prefer option 2 which is reused from multi-TRP WI.</w:t>
      </w:r>
    </w:p>
    <w:p w14:paraId="1ED6E395" w14:textId="14D12BCB" w:rsidR="00BE4FC6" w:rsidRPr="002D1068" w:rsidRDefault="00AA7BB0" w:rsidP="002D1068">
      <w:pPr>
        <w:spacing w:beforeLines="100" w:before="240" w:afterLines="100" w:after="240"/>
        <w:rPr>
          <w:rFonts w:eastAsiaTheme="minorEastAsia"/>
          <w:b/>
          <w:i/>
          <w:lang w:eastAsia="zh-CN"/>
        </w:rPr>
      </w:pPr>
      <w:r w:rsidRPr="002D1068">
        <w:rPr>
          <w:rFonts w:eastAsiaTheme="minorEastAsia"/>
          <w:b/>
          <w:i/>
          <w:lang w:eastAsia="zh-CN"/>
        </w:rPr>
        <w:t xml:space="preserve">Proposal 7: Use serving cell is </w:t>
      </w:r>
      <w:r w:rsidR="002D1068" w:rsidRPr="002D1068">
        <w:rPr>
          <w:rFonts w:eastAsiaTheme="minorEastAsia"/>
          <w:b/>
          <w:i/>
          <w:lang w:eastAsia="zh-CN"/>
        </w:rPr>
        <w:t>1</w:t>
      </w:r>
      <w:r w:rsidRPr="002D1068">
        <w:rPr>
          <w:rFonts w:eastAsiaTheme="minorEastAsia"/>
          <w:b/>
          <w:i/>
          <w:lang w:eastAsia="zh-CN"/>
        </w:rPr>
        <w:t xml:space="preserve"> us for interfering cell 1 and -</w:t>
      </w:r>
      <w:r w:rsidR="002D1068" w:rsidRPr="002D1068">
        <w:rPr>
          <w:rFonts w:eastAsiaTheme="minorEastAsia"/>
          <w:b/>
          <w:i/>
          <w:lang w:eastAsia="zh-CN"/>
        </w:rPr>
        <w:t>0.25</w:t>
      </w:r>
      <w:r w:rsidRPr="002D1068">
        <w:rPr>
          <w:rFonts w:eastAsiaTheme="minorEastAsia"/>
          <w:b/>
          <w:i/>
          <w:lang w:eastAsia="zh-CN"/>
        </w:rPr>
        <w:t xml:space="preserve"> us for interfering cell 2 (in case modeled)</w:t>
      </w:r>
    </w:p>
    <w:bookmarkEnd w:id="5"/>
    <w:bookmarkEnd w:id="6"/>
    <w:bookmarkEnd w:id="7"/>
    <w:bookmarkEnd w:id="8"/>
    <w:bookmarkEnd w:id="9"/>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1223DAA5" w14:textId="7F75FBB9" w:rsidR="00761A2E" w:rsidRDefault="00761A2E" w:rsidP="00761A2E">
      <w:pPr>
        <w:rPr>
          <w:rFonts w:eastAsiaTheme="minorEastAsia"/>
          <w:lang w:eastAsia="zh-CN"/>
        </w:rPr>
      </w:pPr>
      <w:r>
        <w:rPr>
          <w:rFonts w:eastAsiaTheme="minorEastAsia"/>
          <w:lang w:eastAsia="zh-CN"/>
        </w:rPr>
        <w:t xml:space="preserve">In this paper, we provide our </w:t>
      </w:r>
      <w:r w:rsidR="00983F86">
        <w:rPr>
          <w:rFonts w:eastAsiaTheme="minorEastAsia"/>
          <w:lang w:eastAsia="zh-CN"/>
        </w:rPr>
        <w:t>discussions</w:t>
      </w:r>
      <w:r>
        <w:rPr>
          <w:rFonts w:eastAsiaTheme="minorEastAsia"/>
          <w:lang w:eastAsia="zh-CN"/>
        </w:rPr>
        <w:t xml:space="preserve"> for inter-cell </w:t>
      </w:r>
      <w:r w:rsidR="00983F86">
        <w:rPr>
          <w:rFonts w:eastAsiaTheme="minorEastAsia"/>
          <w:lang w:eastAsia="zh-CN"/>
        </w:rPr>
        <w:t xml:space="preserve">MMSE-IRC receiver and proposals and observations are: </w:t>
      </w:r>
    </w:p>
    <w:p w14:paraId="3112AAFE" w14:textId="77777777" w:rsidR="001F3137" w:rsidRPr="00570769" w:rsidRDefault="001F3137" w:rsidP="001F3137">
      <w:pPr>
        <w:spacing w:beforeLines="50" w:before="120"/>
        <w:rPr>
          <w:rFonts w:eastAsiaTheme="minorEastAsia"/>
          <w:b/>
          <w:i/>
          <w:lang w:val="en-US" w:eastAsia="zh-CN"/>
        </w:rPr>
      </w:pPr>
      <w:r w:rsidRPr="00570769">
        <w:rPr>
          <w:rFonts w:eastAsiaTheme="minorEastAsia"/>
          <w:b/>
          <w:i/>
          <w:lang w:val="en-US" w:eastAsia="zh-CN"/>
        </w:rPr>
        <w:lastRenderedPageBreak/>
        <w:t>Observation 1: Large gain of MMSE-IRC over MMSE-MRC can be observed for all cases with 2 interference cells compared to that with 1 interference cell and 1interferecnce cell scenario has been covered in CQI test</w:t>
      </w:r>
    </w:p>
    <w:p w14:paraId="34369483" w14:textId="77777777" w:rsidR="001F3137" w:rsidRPr="00570769" w:rsidRDefault="001F3137" w:rsidP="001F3137">
      <w:pPr>
        <w:spacing w:beforeLines="50" w:before="120"/>
        <w:rPr>
          <w:rFonts w:eastAsiaTheme="minorEastAsia"/>
          <w:b/>
          <w:i/>
          <w:lang w:val="en-US" w:eastAsia="zh-CN"/>
        </w:rPr>
      </w:pPr>
      <w:r w:rsidRPr="00570769">
        <w:rPr>
          <w:rFonts w:eastAsiaTheme="minorEastAsia"/>
          <w:b/>
          <w:i/>
          <w:lang w:val="en-US" w:eastAsia="zh-CN"/>
        </w:rPr>
        <w:t>Proposal 1: Consider 2 interference cell for demodulation test.</w:t>
      </w:r>
    </w:p>
    <w:p w14:paraId="574FF88F" w14:textId="77777777" w:rsidR="001F3137" w:rsidRPr="00E96AD9" w:rsidRDefault="001F3137" w:rsidP="001F3137">
      <w:pPr>
        <w:spacing w:beforeLines="50" w:before="120"/>
        <w:rPr>
          <w:rFonts w:eastAsiaTheme="minorEastAsia"/>
          <w:b/>
          <w:i/>
          <w:lang w:eastAsia="zh-CN"/>
        </w:rPr>
      </w:pPr>
      <w:r w:rsidRPr="00E96AD9">
        <w:rPr>
          <w:rFonts w:eastAsiaTheme="minorEastAsia"/>
          <w:b/>
          <w:i/>
          <w:lang w:eastAsia="zh-CN"/>
        </w:rPr>
        <w:t>Observation 2: The gain of MMSE-IRC over MMSE-MRC for some cases with INRs specified in option 1 is only about 1 dB</w:t>
      </w:r>
    </w:p>
    <w:p w14:paraId="31FF608A" w14:textId="77777777" w:rsidR="001F3137" w:rsidRPr="00E96AD9" w:rsidRDefault="001F3137" w:rsidP="001F3137">
      <w:pPr>
        <w:spacing w:beforeLines="50" w:before="120"/>
        <w:rPr>
          <w:rFonts w:eastAsiaTheme="minorEastAsia"/>
          <w:b/>
          <w:i/>
          <w:lang w:eastAsia="zh-CN"/>
        </w:rPr>
      </w:pPr>
      <w:r w:rsidRPr="00E96AD9">
        <w:rPr>
          <w:rFonts w:eastAsiaTheme="minorEastAsia"/>
          <w:b/>
          <w:i/>
          <w:lang w:eastAsia="zh-CN"/>
        </w:rPr>
        <w:t>Proposal 2: Use INRs 7.77 and 2.29 dB.</w:t>
      </w:r>
    </w:p>
    <w:p w14:paraId="59850761" w14:textId="77777777" w:rsidR="001F3137" w:rsidRDefault="001F3137" w:rsidP="001F3137">
      <w:pPr>
        <w:spacing w:beforeLines="50" w:before="120"/>
        <w:rPr>
          <w:rFonts w:eastAsiaTheme="minorEastAsia"/>
          <w:b/>
          <w:i/>
          <w:lang w:eastAsia="zh-CN"/>
        </w:rPr>
      </w:pPr>
      <w:r w:rsidRPr="007E2B99">
        <w:rPr>
          <w:rFonts w:eastAsiaTheme="minorEastAsia" w:hint="eastAsia"/>
          <w:b/>
          <w:i/>
          <w:lang w:eastAsia="zh-CN"/>
        </w:rPr>
        <w:t>O</w:t>
      </w:r>
      <w:r w:rsidRPr="007E2B99">
        <w:rPr>
          <w:rFonts w:eastAsiaTheme="minorEastAsia"/>
          <w:b/>
          <w:i/>
          <w:lang w:eastAsia="zh-CN"/>
        </w:rPr>
        <w:t>bservation 3: There is almost no performance degradation for both MMSE-IRC and MMSE-MRC in asynchronized</w:t>
      </w:r>
      <w:r>
        <w:rPr>
          <w:rFonts w:eastAsiaTheme="minorEastAsia"/>
          <w:b/>
          <w:i/>
          <w:lang w:eastAsia="zh-CN"/>
        </w:rPr>
        <w:t xml:space="preserve"> </w:t>
      </w:r>
      <w:r w:rsidRPr="007E2B99">
        <w:rPr>
          <w:rFonts w:eastAsiaTheme="minorEastAsia"/>
          <w:b/>
          <w:i/>
          <w:lang w:eastAsia="zh-CN"/>
        </w:rPr>
        <w:t>scenario.</w:t>
      </w:r>
    </w:p>
    <w:p w14:paraId="096F2A95" w14:textId="77777777" w:rsidR="007E468F" w:rsidRPr="007E468F" w:rsidRDefault="007E468F" w:rsidP="007E468F">
      <w:pPr>
        <w:spacing w:beforeLines="50" w:before="120" w:after="0"/>
        <w:rPr>
          <w:rFonts w:eastAsiaTheme="minorEastAsia"/>
          <w:b/>
          <w:i/>
          <w:lang w:eastAsia="zh-CN"/>
        </w:rPr>
      </w:pPr>
      <w:r w:rsidRPr="007E468F">
        <w:rPr>
          <w:rFonts w:eastAsiaTheme="minorEastAsia"/>
          <w:b/>
          <w:i/>
          <w:lang w:eastAsia="zh-CN"/>
        </w:rPr>
        <w:t>Proposal 4: If asynchronized scenario is introduced, use following configuration and test applicability rule:</w:t>
      </w:r>
    </w:p>
    <w:p w14:paraId="08C142DD" w14:textId="77777777" w:rsidR="007E468F" w:rsidRPr="007E468F" w:rsidRDefault="007E468F" w:rsidP="007E468F">
      <w:pPr>
        <w:pStyle w:val="afa"/>
        <w:numPr>
          <w:ilvl w:val="0"/>
          <w:numId w:val="35"/>
        </w:numPr>
        <w:spacing w:beforeLines="50" w:before="120"/>
        <w:rPr>
          <w:rFonts w:eastAsiaTheme="minorEastAsia"/>
          <w:b/>
          <w:i/>
        </w:rPr>
      </w:pPr>
      <w:r w:rsidRPr="007E468F">
        <w:rPr>
          <w:rFonts w:eastAsiaTheme="minorEastAsia"/>
          <w:b/>
          <w:i/>
        </w:rPr>
        <w:t>DIP1= -2.23dB and DIP2= -8.06dB (INR1=3.87dB and INR2= -1.96dB)</w:t>
      </w:r>
    </w:p>
    <w:p w14:paraId="792EDC9E" w14:textId="77777777" w:rsidR="007E468F" w:rsidRPr="007E468F" w:rsidRDefault="007E468F" w:rsidP="007E468F">
      <w:pPr>
        <w:pStyle w:val="afa"/>
        <w:numPr>
          <w:ilvl w:val="0"/>
          <w:numId w:val="35"/>
        </w:numPr>
        <w:spacing w:beforeLines="50" w:before="120"/>
        <w:rPr>
          <w:rFonts w:eastAsiaTheme="minorEastAsia"/>
          <w:b/>
          <w:i/>
        </w:rPr>
      </w:pPr>
      <w:r w:rsidRPr="007E468F">
        <w:rPr>
          <w:rFonts w:eastAsiaTheme="minorEastAsia"/>
          <w:b/>
          <w:i/>
        </w:rPr>
        <w:t>Time offset: 0.33ms for interference cell 1 and 0.67ms for interference 2</w:t>
      </w:r>
    </w:p>
    <w:p w14:paraId="5D044F9D" w14:textId="19555002" w:rsidR="007E468F" w:rsidRPr="007E468F" w:rsidRDefault="007E468F" w:rsidP="007E468F">
      <w:pPr>
        <w:pStyle w:val="afa"/>
        <w:numPr>
          <w:ilvl w:val="0"/>
          <w:numId w:val="35"/>
        </w:numPr>
        <w:spacing w:beforeLines="50" w:before="120"/>
        <w:rPr>
          <w:rFonts w:eastAsiaTheme="minorEastAsia"/>
          <w:b/>
          <w:i/>
        </w:rPr>
      </w:pPr>
      <w:r w:rsidRPr="007E468F">
        <w:rPr>
          <w:rFonts w:eastAsiaTheme="minorEastAsia"/>
          <w:b/>
          <w:i/>
        </w:rPr>
        <w:t>For FDD, if a UE has passed test for synchronized scenario, there is no need to test the asynchronized scenario.</w:t>
      </w:r>
    </w:p>
    <w:p w14:paraId="199FC8AB" w14:textId="77777777" w:rsidR="001F3137" w:rsidRPr="001F3137" w:rsidRDefault="001F3137" w:rsidP="001F3137">
      <w:pPr>
        <w:spacing w:beforeLines="50" w:before="120" w:afterLines="50" w:after="120"/>
        <w:rPr>
          <w:rFonts w:eastAsiaTheme="minorEastAsia"/>
          <w:b/>
          <w:i/>
          <w:lang w:eastAsia="zh-CN"/>
        </w:rPr>
      </w:pPr>
      <w:r w:rsidRPr="001F3137">
        <w:rPr>
          <w:rFonts w:eastAsiaTheme="minorEastAsia"/>
          <w:b/>
          <w:i/>
          <w:lang w:eastAsia="zh-CN"/>
        </w:rPr>
        <w:t>Observation 6: For HetNet scenario.i.e.INR1=11.39dB and INR2=5.45dB with 4RX, target SNR for PBCH is higher than that of PDSCH, therefore is a risk that tested UE can’t access the network.</w:t>
      </w:r>
    </w:p>
    <w:p w14:paraId="255AF2D4" w14:textId="77777777" w:rsidR="001F3137" w:rsidRPr="001F3137" w:rsidRDefault="001F3137" w:rsidP="001F3137">
      <w:pPr>
        <w:spacing w:beforeLines="50" w:before="120"/>
        <w:rPr>
          <w:rFonts w:eastAsiaTheme="minorEastAsia"/>
          <w:b/>
          <w:i/>
          <w:lang w:eastAsia="zh-CN"/>
        </w:rPr>
      </w:pPr>
      <w:r w:rsidRPr="001F3137">
        <w:rPr>
          <w:rFonts w:eastAsiaTheme="minorEastAsia"/>
          <w:b/>
          <w:i/>
          <w:lang w:eastAsia="zh-CN"/>
        </w:rPr>
        <w:t>Observation</w:t>
      </w:r>
      <w:r>
        <w:rPr>
          <w:rFonts w:eastAsiaTheme="minorEastAsia"/>
          <w:b/>
          <w:i/>
          <w:lang w:eastAsia="zh-CN"/>
        </w:rPr>
        <w:t xml:space="preserve"> 7</w:t>
      </w:r>
      <w:r w:rsidRPr="001F3137">
        <w:rPr>
          <w:rFonts w:eastAsiaTheme="minorEastAsia"/>
          <w:b/>
          <w:i/>
          <w:lang w:eastAsia="zh-CN"/>
        </w:rPr>
        <w:t>: SSB colliding will cause poor accuracy of time/frequency tracking, which will degrade the performance of PDSCH.</w:t>
      </w:r>
    </w:p>
    <w:p w14:paraId="2D228137" w14:textId="77777777" w:rsidR="001F3137" w:rsidRPr="007C11AE" w:rsidRDefault="001F3137" w:rsidP="001F3137">
      <w:pPr>
        <w:rPr>
          <w:rFonts w:eastAsiaTheme="minorEastAsia"/>
          <w:b/>
          <w:i/>
          <w:lang w:eastAsia="zh-CN"/>
        </w:rPr>
      </w:pPr>
      <w:r w:rsidRPr="007C11AE">
        <w:rPr>
          <w:rFonts w:eastAsiaTheme="minorEastAsia"/>
          <w:b/>
          <w:i/>
          <w:lang w:eastAsia="zh-CN"/>
        </w:rPr>
        <w:t xml:space="preserve">Proposal 5: Consider no overlapping PBCH resources </w:t>
      </w:r>
      <w:r>
        <w:rPr>
          <w:rFonts w:eastAsiaTheme="minorEastAsia"/>
          <w:b/>
          <w:i/>
          <w:lang w:eastAsia="zh-CN"/>
        </w:rPr>
        <w:t xml:space="preserve">configuration </w:t>
      </w:r>
      <w:r w:rsidRPr="007C11AE">
        <w:rPr>
          <w:rFonts w:eastAsiaTheme="minorEastAsia"/>
          <w:b/>
          <w:i/>
          <w:lang w:eastAsia="zh-CN"/>
        </w:rPr>
        <w:t>for serving cell and interference cells.</w:t>
      </w:r>
    </w:p>
    <w:p w14:paraId="37527EFA" w14:textId="77777777" w:rsidR="001F3137" w:rsidRDefault="001F3137" w:rsidP="001F3137">
      <w:pPr>
        <w:overflowPunct w:val="0"/>
        <w:autoSpaceDE w:val="0"/>
        <w:autoSpaceDN w:val="0"/>
        <w:adjustRightInd w:val="0"/>
        <w:spacing w:before="120" w:after="120"/>
        <w:textAlignment w:val="baseline"/>
        <w:rPr>
          <w:rFonts w:eastAsiaTheme="minorEastAsia"/>
          <w:b/>
          <w:i/>
          <w:lang w:eastAsia="zh-CN"/>
        </w:rPr>
      </w:pPr>
      <w:r w:rsidRPr="00CE22FD">
        <w:rPr>
          <w:rFonts w:eastAsiaTheme="minorEastAsia"/>
          <w:b/>
          <w:i/>
          <w:lang w:eastAsia="zh-CN"/>
        </w:rPr>
        <w:t xml:space="preserve">Proposal </w:t>
      </w:r>
      <w:r>
        <w:rPr>
          <w:rFonts w:eastAsiaTheme="minorEastAsia"/>
          <w:b/>
          <w:i/>
          <w:lang w:eastAsia="zh-CN"/>
        </w:rPr>
        <w:t>6</w:t>
      </w:r>
      <w:r w:rsidRPr="00CE22FD">
        <w:rPr>
          <w:rFonts w:eastAsiaTheme="minorEastAsia"/>
          <w:b/>
          <w:i/>
          <w:lang w:eastAsia="zh-CN"/>
        </w:rPr>
        <w:t xml:space="preserve">: </w:t>
      </w:r>
      <w:r>
        <w:rPr>
          <w:rFonts w:eastAsiaTheme="minorEastAsia"/>
          <w:b/>
          <w:i/>
          <w:lang w:eastAsia="zh-CN"/>
        </w:rPr>
        <w:t>A</w:t>
      </w:r>
      <w:r w:rsidRPr="00CE22FD">
        <w:rPr>
          <w:rFonts w:eastAsiaTheme="minorEastAsia"/>
          <w:b/>
          <w:i/>
          <w:lang w:eastAsia="zh-CN"/>
        </w:rPr>
        <w:t>dd in the simulation assumptions the clarification that no TRS interference cancellation/mitigation is considered for inter-cell MMSE-IRC requirements definitio</w:t>
      </w:r>
      <w:r>
        <w:rPr>
          <w:rFonts w:eastAsiaTheme="minorEastAsia"/>
          <w:b/>
          <w:i/>
          <w:lang w:eastAsia="zh-CN"/>
        </w:rPr>
        <w:t>n</w:t>
      </w:r>
    </w:p>
    <w:p w14:paraId="45A6F505" w14:textId="4B6056DA" w:rsidR="001F3137" w:rsidRPr="001F3137" w:rsidRDefault="001F3137" w:rsidP="00761A2E">
      <w:pPr>
        <w:rPr>
          <w:rFonts w:eastAsiaTheme="minorEastAsia"/>
          <w:lang w:eastAsia="zh-CN"/>
        </w:rPr>
      </w:pPr>
      <w:r w:rsidRPr="002D1068">
        <w:rPr>
          <w:rFonts w:eastAsiaTheme="minorEastAsia"/>
          <w:b/>
          <w:i/>
          <w:lang w:eastAsia="zh-CN"/>
        </w:rPr>
        <w:t>Proposal 7: Use serving cell is 1 us for interfering cell 1 and -0.25 us for interfering cell 2 (in case modeled)</w:t>
      </w:r>
    </w:p>
    <w:p w14:paraId="004BBAF8" w14:textId="75BF996D" w:rsidR="00983F86" w:rsidRDefault="00983F86" w:rsidP="00983F86">
      <w:pPr>
        <w:pStyle w:val="1"/>
        <w:rPr>
          <w:rFonts w:ascii="Arial" w:eastAsia="Calibri" w:hAnsi="Arial" w:cs="Arial"/>
          <w:lang w:eastAsia="zh-CN"/>
        </w:rPr>
      </w:pPr>
      <w:r>
        <w:rPr>
          <w:rFonts w:ascii="Arial" w:eastAsia="Calibri" w:hAnsi="Arial" w:cs="Arial"/>
          <w:lang w:eastAsia="zh-CN"/>
        </w:rPr>
        <w:t>Reference</w:t>
      </w:r>
    </w:p>
    <w:p w14:paraId="526DDE23" w14:textId="76F7E81F" w:rsidR="00983F86" w:rsidRPr="00983F86" w:rsidRDefault="00983F86" w:rsidP="00983F86">
      <w:pPr>
        <w:pStyle w:val="afa"/>
        <w:numPr>
          <w:ilvl w:val="0"/>
          <w:numId w:val="12"/>
        </w:numPr>
        <w:spacing w:beforeLines="50" w:before="120" w:afterLines="50" w:after="120"/>
        <w:contextualSpacing w:val="0"/>
        <w:rPr>
          <w:rFonts w:eastAsiaTheme="minorEastAsia"/>
          <w:lang w:val="en-GB"/>
        </w:rPr>
      </w:pPr>
      <w:r w:rsidRPr="00983F86">
        <w:rPr>
          <w:rFonts w:eastAsiaTheme="minorEastAsia"/>
          <w:lang w:val="en-GB"/>
        </w:rPr>
        <w:t>R4-2120707, WF on general and PDSCH demodulation requirements for inter-cell interference MMSE-IRC</w:t>
      </w:r>
    </w:p>
    <w:p w14:paraId="4C22CDBB" w14:textId="05C8C480" w:rsidR="00983F86" w:rsidRPr="00722409" w:rsidRDefault="00983F86" w:rsidP="000E4BC9">
      <w:pPr>
        <w:pStyle w:val="afa"/>
        <w:numPr>
          <w:ilvl w:val="0"/>
          <w:numId w:val="12"/>
        </w:numPr>
        <w:spacing w:beforeLines="50" w:before="120" w:afterLines="50" w:after="120"/>
        <w:contextualSpacing w:val="0"/>
        <w:rPr>
          <w:rFonts w:eastAsiaTheme="minorEastAsia"/>
          <w:lang w:val="en-GB"/>
        </w:rPr>
      </w:pPr>
      <w:r>
        <w:rPr>
          <w:rFonts w:eastAsiaTheme="minorEastAsia"/>
          <w:lang w:val="en-GB"/>
        </w:rPr>
        <w:t>RP-</w:t>
      </w:r>
      <w:r w:rsidR="000E4BC9" w:rsidRPr="00C6660B">
        <w:rPr>
          <w:rFonts w:eastAsiaTheme="minorEastAsia"/>
        </w:rPr>
        <w:t>212</w:t>
      </w:r>
      <w:r w:rsidR="000E4BC9">
        <w:rPr>
          <w:rFonts w:eastAsiaTheme="minorEastAsia"/>
        </w:rPr>
        <w:t>434</w:t>
      </w:r>
      <w:r>
        <w:rPr>
          <w:rFonts w:eastAsiaTheme="minorEastAsia"/>
        </w:rPr>
        <w:t xml:space="preserve">, </w:t>
      </w:r>
      <w:r w:rsidR="000E4BC9" w:rsidRPr="000E4BC9">
        <w:rPr>
          <w:rFonts w:eastAsiaTheme="minorEastAsia"/>
        </w:rPr>
        <w:t>Motivation on new WI for UE performance requirements for advanced receiver</w:t>
      </w:r>
      <w:r>
        <w:rPr>
          <w:rFonts w:eastAsiaTheme="minorEastAsia"/>
        </w:rPr>
        <w:t>, RAN#</w:t>
      </w:r>
      <w:r w:rsidR="000E4BC9">
        <w:rPr>
          <w:rFonts w:eastAsiaTheme="minorEastAsia"/>
        </w:rPr>
        <w:t>94</w:t>
      </w:r>
      <w:r>
        <w:rPr>
          <w:rFonts w:eastAsiaTheme="minorEastAsia"/>
        </w:rPr>
        <w:t>-e, Huawei, HiSilicon</w:t>
      </w:r>
    </w:p>
    <w:p w14:paraId="32629F17" w14:textId="7CB788BD" w:rsidR="00983F86" w:rsidRPr="007A32C5" w:rsidRDefault="007A32C5" w:rsidP="007A32C5">
      <w:pPr>
        <w:pStyle w:val="afa"/>
        <w:numPr>
          <w:ilvl w:val="0"/>
          <w:numId w:val="12"/>
        </w:numPr>
        <w:spacing w:beforeLines="50" w:before="120" w:afterLines="50" w:after="120"/>
        <w:contextualSpacing w:val="0"/>
        <w:rPr>
          <w:rFonts w:eastAsiaTheme="minorEastAsia"/>
        </w:rPr>
      </w:pPr>
      <w:r w:rsidRPr="007A32C5">
        <w:rPr>
          <w:rFonts w:eastAsiaTheme="minorEastAsia"/>
        </w:rPr>
        <w:t>R4-</w:t>
      </w:r>
      <w:r w:rsidRPr="007A32C5">
        <w:rPr>
          <w:rFonts w:eastAsiaTheme="minorEastAsia"/>
          <w:lang w:val="en-GB"/>
        </w:rPr>
        <w:t>2200986</w:t>
      </w:r>
      <w:r w:rsidRPr="007A32C5">
        <w:rPr>
          <w:rFonts w:eastAsiaTheme="minorEastAsia"/>
        </w:rPr>
        <w:t xml:space="preserve"> Simulation </w:t>
      </w:r>
      <w:bookmarkStart w:id="10" w:name="_GoBack"/>
      <w:bookmarkEnd w:id="10"/>
      <w:r w:rsidRPr="007A32C5">
        <w:rPr>
          <w:rFonts w:eastAsiaTheme="minorEastAsia"/>
        </w:rPr>
        <w:t>results for inter cell IRC demodulation requirements</w:t>
      </w:r>
    </w:p>
    <w:sectPr w:rsidR="00983F86" w:rsidRPr="007A32C5"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A85FD" w14:textId="77777777" w:rsidR="0047503C" w:rsidRDefault="0047503C">
      <w:r>
        <w:separator/>
      </w:r>
    </w:p>
  </w:endnote>
  <w:endnote w:type="continuationSeparator" w:id="0">
    <w:p w14:paraId="69F8D674" w14:textId="77777777" w:rsidR="0047503C" w:rsidRDefault="0047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DED20" w14:textId="77777777" w:rsidR="0047503C" w:rsidRDefault="0047503C">
      <w:r>
        <w:separator/>
      </w:r>
    </w:p>
  </w:footnote>
  <w:footnote w:type="continuationSeparator" w:id="0">
    <w:p w14:paraId="7393C7EA" w14:textId="77777777" w:rsidR="0047503C" w:rsidRDefault="004750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0A6F05"/>
    <w:multiLevelType w:val="hybridMultilevel"/>
    <w:tmpl w:val="D8D03A9C"/>
    <w:lvl w:ilvl="0" w:tplc="3830E630">
      <w:numFmt w:val="bullet"/>
      <w:lvlText w:val="◦"/>
      <w:lvlJc w:val="left"/>
      <w:pPr>
        <w:ind w:left="988" w:hanging="420"/>
      </w:pPr>
      <w:rPr>
        <w:rFonts w:ascii="Microsoft Sans Serif" w:hAnsi="Microsoft Sans Serif"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170764"/>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5" w15:restartNumberingAfterBreak="0">
    <w:nsid w:val="0BDE00F6"/>
    <w:multiLevelType w:val="hybridMultilevel"/>
    <w:tmpl w:val="1F56B1A2"/>
    <w:lvl w:ilvl="0" w:tplc="DDE2D9D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D305FD4"/>
    <w:multiLevelType w:val="hybridMultilevel"/>
    <w:tmpl w:val="3BCA37B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DBF2862"/>
    <w:multiLevelType w:val="hybridMultilevel"/>
    <w:tmpl w:val="D02246FA"/>
    <w:lvl w:ilvl="0" w:tplc="DDE2D9D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772066"/>
    <w:multiLevelType w:val="hybridMultilevel"/>
    <w:tmpl w:val="9746D6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9D26F2"/>
    <w:multiLevelType w:val="hybridMultilevel"/>
    <w:tmpl w:val="937A1F3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4222DEB"/>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54055"/>
    <w:multiLevelType w:val="hybridMultilevel"/>
    <w:tmpl w:val="605AC6D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2D50B4"/>
    <w:multiLevelType w:val="hybridMultilevel"/>
    <w:tmpl w:val="9504400E"/>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063A62"/>
    <w:multiLevelType w:val="hybridMultilevel"/>
    <w:tmpl w:val="E0F6C9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A5661A"/>
    <w:multiLevelType w:val="hybridMultilevel"/>
    <w:tmpl w:val="6824C7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ADE3B82"/>
    <w:multiLevelType w:val="hybridMultilevel"/>
    <w:tmpl w:val="4CD8770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4"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49D2466"/>
    <w:multiLevelType w:val="hybridMultilevel"/>
    <w:tmpl w:val="6660EAF6"/>
    <w:lvl w:ilvl="0" w:tplc="661A5482">
      <w:start w:val="1"/>
      <w:numFmt w:val="decimal"/>
      <w:lvlText w:val="(%1)"/>
      <w:lvlJc w:val="left"/>
      <w:pPr>
        <w:ind w:left="2348" w:hanging="360"/>
      </w:pPr>
      <w:rPr>
        <w:rFonts w:hint="default"/>
      </w:rPr>
    </w:lvl>
    <w:lvl w:ilvl="1" w:tplc="04090019" w:tentative="1">
      <w:start w:val="1"/>
      <w:numFmt w:val="lowerLetter"/>
      <w:lvlText w:val="%2)"/>
      <w:lvlJc w:val="left"/>
      <w:pPr>
        <w:ind w:left="2828" w:hanging="420"/>
      </w:pPr>
    </w:lvl>
    <w:lvl w:ilvl="2" w:tplc="0409001B" w:tentative="1">
      <w:start w:val="1"/>
      <w:numFmt w:val="lowerRoman"/>
      <w:lvlText w:val="%3."/>
      <w:lvlJc w:val="right"/>
      <w:pPr>
        <w:ind w:left="3248" w:hanging="420"/>
      </w:pPr>
    </w:lvl>
    <w:lvl w:ilvl="3" w:tplc="0409000F" w:tentative="1">
      <w:start w:val="1"/>
      <w:numFmt w:val="decimal"/>
      <w:lvlText w:val="%4."/>
      <w:lvlJc w:val="left"/>
      <w:pPr>
        <w:ind w:left="3668" w:hanging="420"/>
      </w:pPr>
    </w:lvl>
    <w:lvl w:ilvl="4" w:tplc="04090019" w:tentative="1">
      <w:start w:val="1"/>
      <w:numFmt w:val="lowerLetter"/>
      <w:lvlText w:val="%5)"/>
      <w:lvlJc w:val="left"/>
      <w:pPr>
        <w:ind w:left="4088" w:hanging="420"/>
      </w:pPr>
    </w:lvl>
    <w:lvl w:ilvl="5" w:tplc="0409001B" w:tentative="1">
      <w:start w:val="1"/>
      <w:numFmt w:val="lowerRoman"/>
      <w:lvlText w:val="%6."/>
      <w:lvlJc w:val="right"/>
      <w:pPr>
        <w:ind w:left="4508" w:hanging="420"/>
      </w:pPr>
    </w:lvl>
    <w:lvl w:ilvl="6" w:tplc="0409000F" w:tentative="1">
      <w:start w:val="1"/>
      <w:numFmt w:val="decimal"/>
      <w:lvlText w:val="%7."/>
      <w:lvlJc w:val="left"/>
      <w:pPr>
        <w:ind w:left="4928" w:hanging="420"/>
      </w:pPr>
    </w:lvl>
    <w:lvl w:ilvl="7" w:tplc="04090019" w:tentative="1">
      <w:start w:val="1"/>
      <w:numFmt w:val="lowerLetter"/>
      <w:lvlText w:val="%8)"/>
      <w:lvlJc w:val="left"/>
      <w:pPr>
        <w:ind w:left="5348" w:hanging="420"/>
      </w:pPr>
    </w:lvl>
    <w:lvl w:ilvl="8" w:tplc="0409001B" w:tentative="1">
      <w:start w:val="1"/>
      <w:numFmt w:val="lowerRoman"/>
      <w:lvlText w:val="%9."/>
      <w:lvlJc w:val="right"/>
      <w:pPr>
        <w:ind w:left="5768" w:hanging="420"/>
      </w:pPr>
    </w:lvl>
  </w:abstractNum>
  <w:abstractNum w:abstractNumId="2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A6D1658"/>
    <w:multiLevelType w:val="hybridMultilevel"/>
    <w:tmpl w:val="EB8882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1556AC"/>
    <w:multiLevelType w:val="hybridMultilevel"/>
    <w:tmpl w:val="99DC2EB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6"/>
  </w:num>
  <w:num w:numId="2">
    <w:abstractNumId w:val="4"/>
  </w:num>
  <w:num w:numId="3">
    <w:abstractNumId w:val="30"/>
  </w:num>
  <w:num w:numId="4">
    <w:abstractNumId w:val="32"/>
  </w:num>
  <w:num w:numId="5">
    <w:abstractNumId w:val="23"/>
  </w:num>
  <w:num w:numId="6">
    <w:abstractNumId w:val="3"/>
  </w:num>
  <w:num w:numId="7">
    <w:abstractNumId w:val="7"/>
  </w:num>
  <w:num w:numId="8">
    <w:abstractNumId w:val="17"/>
  </w:num>
  <w:num w:numId="9">
    <w:abstractNumId w:val="19"/>
  </w:num>
  <w:num w:numId="10">
    <w:abstractNumId w:val="26"/>
  </w:num>
  <w:num w:numId="11">
    <w:abstractNumId w:val="31"/>
  </w:num>
  <w:num w:numId="12">
    <w:abstractNumId w:val="29"/>
  </w:num>
  <w:num w:numId="13">
    <w:abstractNumId w:val="12"/>
  </w:num>
  <w:num w:numId="14">
    <w:abstractNumId w:val="9"/>
  </w:num>
  <w:num w:numId="15">
    <w:abstractNumId w:val="25"/>
  </w:num>
  <w:num w:numId="16">
    <w:abstractNumId w:val="14"/>
  </w:num>
  <w:num w:numId="17">
    <w:abstractNumId w:val="5"/>
  </w:num>
  <w:num w:numId="18">
    <w:abstractNumId w:val="1"/>
  </w:num>
  <w:num w:numId="19">
    <w:abstractNumId w:val="10"/>
  </w:num>
  <w:num w:numId="20">
    <w:abstractNumId w:val="21"/>
  </w:num>
  <w:num w:numId="21">
    <w:abstractNumId w:val="2"/>
  </w:num>
  <w:num w:numId="22">
    <w:abstractNumId w:val="16"/>
  </w:num>
  <w:num w:numId="23">
    <w:abstractNumId w:val="20"/>
  </w:num>
  <w:num w:numId="24">
    <w:abstractNumId w:val="8"/>
  </w:num>
  <w:num w:numId="25">
    <w:abstractNumId w:val="28"/>
  </w:num>
  <w:num w:numId="26">
    <w:abstractNumId w:val="27"/>
  </w:num>
  <w:num w:numId="27">
    <w:abstractNumId w:val="11"/>
  </w:num>
  <w:num w:numId="28">
    <w:abstractNumId w:val="0"/>
  </w:num>
  <w:num w:numId="29">
    <w:abstractNumId w:val="13"/>
  </w:num>
  <w:num w:numId="30">
    <w:abstractNumId w:val="18"/>
  </w:num>
  <w:num w:numId="31">
    <w:abstractNumId w:val="24"/>
  </w:num>
  <w:num w:numId="32">
    <w:abstractNumId w:val="15"/>
  </w:num>
  <w:num w:numId="33">
    <w:abstractNumId w:val="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4"/>
  </w:num>
  <w:num w:numId="37">
    <w:abstractNumId w:val="4"/>
  </w:num>
  <w:num w:numId="38">
    <w:abstractNumId w:val="4"/>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299C"/>
    <w:rsid w:val="00013CB8"/>
    <w:rsid w:val="00014304"/>
    <w:rsid w:val="00014462"/>
    <w:rsid w:val="00015330"/>
    <w:rsid w:val="0001565F"/>
    <w:rsid w:val="0001701A"/>
    <w:rsid w:val="00017C43"/>
    <w:rsid w:val="00020026"/>
    <w:rsid w:val="000205C0"/>
    <w:rsid w:val="00020BFF"/>
    <w:rsid w:val="00022374"/>
    <w:rsid w:val="000224E8"/>
    <w:rsid w:val="00022C81"/>
    <w:rsid w:val="00022E4A"/>
    <w:rsid w:val="00023E5C"/>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E02F8"/>
    <w:rsid w:val="000E13C9"/>
    <w:rsid w:val="000E301C"/>
    <w:rsid w:val="000E3370"/>
    <w:rsid w:val="000E4329"/>
    <w:rsid w:val="000E4BC9"/>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37CA"/>
    <w:rsid w:val="0015526C"/>
    <w:rsid w:val="00157372"/>
    <w:rsid w:val="00157B57"/>
    <w:rsid w:val="0016006A"/>
    <w:rsid w:val="0016044E"/>
    <w:rsid w:val="00160B8A"/>
    <w:rsid w:val="00160DF5"/>
    <w:rsid w:val="00161447"/>
    <w:rsid w:val="001629A3"/>
    <w:rsid w:val="001636D5"/>
    <w:rsid w:val="00163EEC"/>
    <w:rsid w:val="00165014"/>
    <w:rsid w:val="00165115"/>
    <w:rsid w:val="001656B0"/>
    <w:rsid w:val="00165B4B"/>
    <w:rsid w:val="00165E91"/>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8B4"/>
    <w:rsid w:val="0019227A"/>
    <w:rsid w:val="00192815"/>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137"/>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32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29AE"/>
    <w:rsid w:val="00283896"/>
    <w:rsid w:val="0028456D"/>
    <w:rsid w:val="00284F05"/>
    <w:rsid w:val="00285749"/>
    <w:rsid w:val="00285AE4"/>
    <w:rsid w:val="0028675B"/>
    <w:rsid w:val="002875C7"/>
    <w:rsid w:val="00287ABF"/>
    <w:rsid w:val="002908C5"/>
    <w:rsid w:val="002928C7"/>
    <w:rsid w:val="00292EAA"/>
    <w:rsid w:val="00293414"/>
    <w:rsid w:val="002934AE"/>
    <w:rsid w:val="00293D64"/>
    <w:rsid w:val="00293D85"/>
    <w:rsid w:val="002952E2"/>
    <w:rsid w:val="00295352"/>
    <w:rsid w:val="0029573B"/>
    <w:rsid w:val="002959FF"/>
    <w:rsid w:val="00295C05"/>
    <w:rsid w:val="00295D94"/>
    <w:rsid w:val="002962CA"/>
    <w:rsid w:val="0029787B"/>
    <w:rsid w:val="00297FD8"/>
    <w:rsid w:val="002A3934"/>
    <w:rsid w:val="002A3C50"/>
    <w:rsid w:val="002A622D"/>
    <w:rsid w:val="002A65D4"/>
    <w:rsid w:val="002A6F28"/>
    <w:rsid w:val="002A6FBE"/>
    <w:rsid w:val="002B1650"/>
    <w:rsid w:val="002B17CC"/>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068"/>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AAE"/>
    <w:rsid w:val="00340FC5"/>
    <w:rsid w:val="00341115"/>
    <w:rsid w:val="00342A3B"/>
    <w:rsid w:val="00342B49"/>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2C6"/>
    <w:rsid w:val="00367757"/>
    <w:rsid w:val="0037004C"/>
    <w:rsid w:val="0037023A"/>
    <w:rsid w:val="003703CB"/>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0C35"/>
    <w:rsid w:val="00401866"/>
    <w:rsid w:val="00405499"/>
    <w:rsid w:val="00406080"/>
    <w:rsid w:val="0040734E"/>
    <w:rsid w:val="00407604"/>
    <w:rsid w:val="00407AFD"/>
    <w:rsid w:val="00407B9F"/>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1E2B"/>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20F7"/>
    <w:rsid w:val="00463D4C"/>
    <w:rsid w:val="004667D7"/>
    <w:rsid w:val="00466B68"/>
    <w:rsid w:val="00466CFA"/>
    <w:rsid w:val="00467069"/>
    <w:rsid w:val="004678D4"/>
    <w:rsid w:val="00470535"/>
    <w:rsid w:val="0047133D"/>
    <w:rsid w:val="0047197D"/>
    <w:rsid w:val="00471BD6"/>
    <w:rsid w:val="00471C06"/>
    <w:rsid w:val="00472291"/>
    <w:rsid w:val="00472352"/>
    <w:rsid w:val="004736B9"/>
    <w:rsid w:val="00473B6E"/>
    <w:rsid w:val="0047503C"/>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AD6"/>
    <w:rsid w:val="004C3D94"/>
    <w:rsid w:val="004C47AE"/>
    <w:rsid w:val="004C487D"/>
    <w:rsid w:val="004C4FA4"/>
    <w:rsid w:val="004C5480"/>
    <w:rsid w:val="004C5649"/>
    <w:rsid w:val="004C702B"/>
    <w:rsid w:val="004C7705"/>
    <w:rsid w:val="004D0597"/>
    <w:rsid w:val="004D0AF8"/>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3B7"/>
    <w:rsid w:val="0052072E"/>
    <w:rsid w:val="00520C5D"/>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4C21"/>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0769"/>
    <w:rsid w:val="00572763"/>
    <w:rsid w:val="00572797"/>
    <w:rsid w:val="005728A9"/>
    <w:rsid w:val="00572B6C"/>
    <w:rsid w:val="00572D3D"/>
    <w:rsid w:val="0057371E"/>
    <w:rsid w:val="00573C46"/>
    <w:rsid w:val="00573CE7"/>
    <w:rsid w:val="00573E45"/>
    <w:rsid w:val="0057426E"/>
    <w:rsid w:val="005749AF"/>
    <w:rsid w:val="00575C14"/>
    <w:rsid w:val="005766CE"/>
    <w:rsid w:val="00576B52"/>
    <w:rsid w:val="00577481"/>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4D8"/>
    <w:rsid w:val="005F097D"/>
    <w:rsid w:val="005F0E08"/>
    <w:rsid w:val="005F1896"/>
    <w:rsid w:val="005F1E5C"/>
    <w:rsid w:val="005F3A43"/>
    <w:rsid w:val="005F48CD"/>
    <w:rsid w:val="005F6954"/>
    <w:rsid w:val="00600BB7"/>
    <w:rsid w:val="00600E5D"/>
    <w:rsid w:val="006012B9"/>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772E"/>
    <w:rsid w:val="00627890"/>
    <w:rsid w:val="00627D95"/>
    <w:rsid w:val="00630165"/>
    <w:rsid w:val="006302A6"/>
    <w:rsid w:val="00630D2E"/>
    <w:rsid w:val="00631181"/>
    <w:rsid w:val="0063381B"/>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6458"/>
    <w:rsid w:val="00647E1E"/>
    <w:rsid w:val="00650B10"/>
    <w:rsid w:val="00652E41"/>
    <w:rsid w:val="00653D47"/>
    <w:rsid w:val="0065407D"/>
    <w:rsid w:val="0065433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1881"/>
    <w:rsid w:val="00693A52"/>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D9C"/>
    <w:rsid w:val="006E208E"/>
    <w:rsid w:val="006E21E4"/>
    <w:rsid w:val="006E2AC7"/>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2E"/>
    <w:rsid w:val="00761AD4"/>
    <w:rsid w:val="00763183"/>
    <w:rsid w:val="007639D1"/>
    <w:rsid w:val="00764061"/>
    <w:rsid w:val="007652AA"/>
    <w:rsid w:val="00765492"/>
    <w:rsid w:val="007659A7"/>
    <w:rsid w:val="00766154"/>
    <w:rsid w:val="00766E73"/>
    <w:rsid w:val="0076780C"/>
    <w:rsid w:val="007678AB"/>
    <w:rsid w:val="007678C0"/>
    <w:rsid w:val="00767A78"/>
    <w:rsid w:val="00767AAC"/>
    <w:rsid w:val="007700E9"/>
    <w:rsid w:val="00770668"/>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806CB"/>
    <w:rsid w:val="00780B3C"/>
    <w:rsid w:val="00780EA9"/>
    <w:rsid w:val="00781EDE"/>
    <w:rsid w:val="00782628"/>
    <w:rsid w:val="00782675"/>
    <w:rsid w:val="00783003"/>
    <w:rsid w:val="007831B3"/>
    <w:rsid w:val="00783551"/>
    <w:rsid w:val="0078475C"/>
    <w:rsid w:val="0078572C"/>
    <w:rsid w:val="00785739"/>
    <w:rsid w:val="00785EB5"/>
    <w:rsid w:val="007879F6"/>
    <w:rsid w:val="007900A2"/>
    <w:rsid w:val="007901BE"/>
    <w:rsid w:val="007922F8"/>
    <w:rsid w:val="00792CD6"/>
    <w:rsid w:val="007931BA"/>
    <w:rsid w:val="00793961"/>
    <w:rsid w:val="0079442D"/>
    <w:rsid w:val="00794441"/>
    <w:rsid w:val="00795E88"/>
    <w:rsid w:val="00796155"/>
    <w:rsid w:val="00796522"/>
    <w:rsid w:val="00797D98"/>
    <w:rsid w:val="007A1CE4"/>
    <w:rsid w:val="007A32C5"/>
    <w:rsid w:val="007A37F4"/>
    <w:rsid w:val="007A4999"/>
    <w:rsid w:val="007A4CD1"/>
    <w:rsid w:val="007A76A0"/>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2B99"/>
    <w:rsid w:val="007E335F"/>
    <w:rsid w:val="007E3668"/>
    <w:rsid w:val="007E39AE"/>
    <w:rsid w:val="007E3B8F"/>
    <w:rsid w:val="007E46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B02"/>
    <w:rsid w:val="00804A7D"/>
    <w:rsid w:val="00807E69"/>
    <w:rsid w:val="00811EB2"/>
    <w:rsid w:val="0081218F"/>
    <w:rsid w:val="00812AD4"/>
    <w:rsid w:val="00813D25"/>
    <w:rsid w:val="00814156"/>
    <w:rsid w:val="0081610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163"/>
    <w:rsid w:val="0085631C"/>
    <w:rsid w:val="0085641C"/>
    <w:rsid w:val="0085649A"/>
    <w:rsid w:val="00856BD4"/>
    <w:rsid w:val="00860552"/>
    <w:rsid w:val="008643E9"/>
    <w:rsid w:val="0086790E"/>
    <w:rsid w:val="00870711"/>
    <w:rsid w:val="0087072A"/>
    <w:rsid w:val="0087125C"/>
    <w:rsid w:val="00872C69"/>
    <w:rsid w:val="00873AA0"/>
    <w:rsid w:val="00874E26"/>
    <w:rsid w:val="00877E66"/>
    <w:rsid w:val="008809A6"/>
    <w:rsid w:val="0088193D"/>
    <w:rsid w:val="00881BC8"/>
    <w:rsid w:val="00882546"/>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3FB1"/>
    <w:rsid w:val="008A4719"/>
    <w:rsid w:val="008A4B74"/>
    <w:rsid w:val="008A53E7"/>
    <w:rsid w:val="008A58C6"/>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5E01"/>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185B"/>
    <w:rsid w:val="008E2AB7"/>
    <w:rsid w:val="008E317F"/>
    <w:rsid w:val="008E3960"/>
    <w:rsid w:val="008E48DB"/>
    <w:rsid w:val="008E5CF9"/>
    <w:rsid w:val="008E726F"/>
    <w:rsid w:val="008E79CD"/>
    <w:rsid w:val="008E7DBA"/>
    <w:rsid w:val="008F0BE1"/>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487"/>
    <w:rsid w:val="00935FEB"/>
    <w:rsid w:val="0093654F"/>
    <w:rsid w:val="0093757B"/>
    <w:rsid w:val="00937F89"/>
    <w:rsid w:val="009400F0"/>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3F86"/>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5128"/>
    <w:rsid w:val="009B65E5"/>
    <w:rsid w:val="009B6990"/>
    <w:rsid w:val="009B6C8E"/>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55F4"/>
    <w:rsid w:val="009D63F9"/>
    <w:rsid w:val="009D68EF"/>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D3E"/>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577"/>
    <w:rsid w:val="00A276EA"/>
    <w:rsid w:val="00A2785C"/>
    <w:rsid w:val="00A27C84"/>
    <w:rsid w:val="00A30656"/>
    <w:rsid w:val="00A3088A"/>
    <w:rsid w:val="00A3180A"/>
    <w:rsid w:val="00A31AC6"/>
    <w:rsid w:val="00A33D68"/>
    <w:rsid w:val="00A34027"/>
    <w:rsid w:val="00A34915"/>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7E70"/>
    <w:rsid w:val="00A507A1"/>
    <w:rsid w:val="00A53691"/>
    <w:rsid w:val="00A55128"/>
    <w:rsid w:val="00A55835"/>
    <w:rsid w:val="00A570EF"/>
    <w:rsid w:val="00A609D9"/>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BB0"/>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2774"/>
    <w:rsid w:val="00AF3473"/>
    <w:rsid w:val="00AF38A1"/>
    <w:rsid w:val="00AF45CD"/>
    <w:rsid w:val="00AF4A07"/>
    <w:rsid w:val="00AF4E18"/>
    <w:rsid w:val="00AF7515"/>
    <w:rsid w:val="00B00341"/>
    <w:rsid w:val="00B010E3"/>
    <w:rsid w:val="00B02DCF"/>
    <w:rsid w:val="00B02E8D"/>
    <w:rsid w:val="00B039EC"/>
    <w:rsid w:val="00B03C9D"/>
    <w:rsid w:val="00B048F4"/>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942"/>
    <w:rsid w:val="00B54738"/>
    <w:rsid w:val="00B55129"/>
    <w:rsid w:val="00B557B2"/>
    <w:rsid w:val="00B55E48"/>
    <w:rsid w:val="00B6023C"/>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96C"/>
    <w:rsid w:val="00B85F49"/>
    <w:rsid w:val="00B8620B"/>
    <w:rsid w:val="00B86576"/>
    <w:rsid w:val="00B87873"/>
    <w:rsid w:val="00B90FD9"/>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5B59"/>
    <w:rsid w:val="00BB6430"/>
    <w:rsid w:val="00BB6A53"/>
    <w:rsid w:val="00BB6B31"/>
    <w:rsid w:val="00BB7446"/>
    <w:rsid w:val="00BC0360"/>
    <w:rsid w:val="00BC0943"/>
    <w:rsid w:val="00BC15A4"/>
    <w:rsid w:val="00BC35B5"/>
    <w:rsid w:val="00BC39FF"/>
    <w:rsid w:val="00BC4269"/>
    <w:rsid w:val="00BC59FF"/>
    <w:rsid w:val="00BC5AC5"/>
    <w:rsid w:val="00BC6996"/>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4FC6"/>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1E3F"/>
    <w:rsid w:val="00C52735"/>
    <w:rsid w:val="00C52CA4"/>
    <w:rsid w:val="00C52EC7"/>
    <w:rsid w:val="00C53AB0"/>
    <w:rsid w:val="00C5442E"/>
    <w:rsid w:val="00C54B3D"/>
    <w:rsid w:val="00C54BEB"/>
    <w:rsid w:val="00C5571D"/>
    <w:rsid w:val="00C55D04"/>
    <w:rsid w:val="00C56631"/>
    <w:rsid w:val="00C604D9"/>
    <w:rsid w:val="00C613E6"/>
    <w:rsid w:val="00C61C41"/>
    <w:rsid w:val="00C6290F"/>
    <w:rsid w:val="00C62F0A"/>
    <w:rsid w:val="00C63735"/>
    <w:rsid w:val="00C63C1A"/>
    <w:rsid w:val="00C64816"/>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42E"/>
    <w:rsid w:val="00C806E9"/>
    <w:rsid w:val="00C809B9"/>
    <w:rsid w:val="00C81684"/>
    <w:rsid w:val="00C83013"/>
    <w:rsid w:val="00C83FDA"/>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7256"/>
    <w:rsid w:val="00CA7E34"/>
    <w:rsid w:val="00CB11E0"/>
    <w:rsid w:val="00CB17F7"/>
    <w:rsid w:val="00CB33D7"/>
    <w:rsid w:val="00CB3714"/>
    <w:rsid w:val="00CB4789"/>
    <w:rsid w:val="00CB4D2D"/>
    <w:rsid w:val="00CB4DE2"/>
    <w:rsid w:val="00CC004A"/>
    <w:rsid w:val="00CC0640"/>
    <w:rsid w:val="00CC093E"/>
    <w:rsid w:val="00CC14CB"/>
    <w:rsid w:val="00CC1845"/>
    <w:rsid w:val="00CC1B29"/>
    <w:rsid w:val="00CC475F"/>
    <w:rsid w:val="00CC4FE0"/>
    <w:rsid w:val="00CC6082"/>
    <w:rsid w:val="00CC674E"/>
    <w:rsid w:val="00CC6C6E"/>
    <w:rsid w:val="00CC76E6"/>
    <w:rsid w:val="00CC7FD1"/>
    <w:rsid w:val="00CC7FFB"/>
    <w:rsid w:val="00CD01E6"/>
    <w:rsid w:val="00CD05C8"/>
    <w:rsid w:val="00CD06F2"/>
    <w:rsid w:val="00CD1226"/>
    <w:rsid w:val="00CD1A92"/>
    <w:rsid w:val="00CD1AE1"/>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00F"/>
    <w:rsid w:val="00D413F6"/>
    <w:rsid w:val="00D41622"/>
    <w:rsid w:val="00D4243A"/>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87752"/>
    <w:rsid w:val="00D9074A"/>
    <w:rsid w:val="00D9097D"/>
    <w:rsid w:val="00D934B7"/>
    <w:rsid w:val="00D949C7"/>
    <w:rsid w:val="00D94E69"/>
    <w:rsid w:val="00D952E4"/>
    <w:rsid w:val="00D95402"/>
    <w:rsid w:val="00D95B22"/>
    <w:rsid w:val="00D97B21"/>
    <w:rsid w:val="00DA056C"/>
    <w:rsid w:val="00DA32E6"/>
    <w:rsid w:val="00DA32F7"/>
    <w:rsid w:val="00DA5655"/>
    <w:rsid w:val="00DA6E41"/>
    <w:rsid w:val="00DA7113"/>
    <w:rsid w:val="00DA7B9F"/>
    <w:rsid w:val="00DB227D"/>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6190"/>
    <w:rsid w:val="00DC67AC"/>
    <w:rsid w:val="00DC6D5F"/>
    <w:rsid w:val="00DC7146"/>
    <w:rsid w:val="00DC7503"/>
    <w:rsid w:val="00DC7576"/>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31D8"/>
    <w:rsid w:val="00DF4239"/>
    <w:rsid w:val="00DF4E8D"/>
    <w:rsid w:val="00DF50B0"/>
    <w:rsid w:val="00DF50DA"/>
    <w:rsid w:val="00DF65A6"/>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C23"/>
    <w:rsid w:val="00E54D81"/>
    <w:rsid w:val="00E55497"/>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6AD9"/>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31A"/>
    <w:rsid w:val="00ED17A9"/>
    <w:rsid w:val="00ED58D4"/>
    <w:rsid w:val="00ED5D30"/>
    <w:rsid w:val="00ED5D53"/>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50A"/>
    <w:rsid w:val="00F15201"/>
    <w:rsid w:val="00F15345"/>
    <w:rsid w:val="00F15486"/>
    <w:rsid w:val="00F207D5"/>
    <w:rsid w:val="00F20A47"/>
    <w:rsid w:val="00F20F18"/>
    <w:rsid w:val="00F20FE7"/>
    <w:rsid w:val="00F215A3"/>
    <w:rsid w:val="00F229C4"/>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29C"/>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029D"/>
    <w:rsid w:val="00FA1699"/>
    <w:rsid w:val="00FA1FA1"/>
    <w:rsid w:val="00FA2354"/>
    <w:rsid w:val="00FA24AC"/>
    <w:rsid w:val="00FA2A33"/>
    <w:rsid w:val="00FA3476"/>
    <w:rsid w:val="00FA4654"/>
    <w:rsid w:val="00FA50A8"/>
    <w:rsid w:val="00FA5242"/>
    <w:rsid w:val="00FA528F"/>
    <w:rsid w:val="00FA5AB0"/>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01"/>
    <w:rsid w:val="00FB43B1"/>
    <w:rsid w:val="00FB4E84"/>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D739F"/>
    <w:rsid w:val="00FE174A"/>
    <w:rsid w:val="00FE197B"/>
    <w:rsid w:val="00FE3397"/>
    <w:rsid w:val="00FE4872"/>
    <w:rsid w:val="00FE49B8"/>
    <w:rsid w:val="00FE49D1"/>
    <w:rsid w:val="00FE536E"/>
    <w:rsid w:val="00FE55FE"/>
    <w:rsid w:val="00FE653B"/>
    <w:rsid w:val="00FE6FA6"/>
    <w:rsid w:val="00FE7A7B"/>
    <w:rsid w:val="00FE7D17"/>
    <w:rsid w:val="00FE7D91"/>
    <w:rsid w:val="00FF027D"/>
    <w:rsid w:val="00FF04BA"/>
    <w:rsid w:val="00FF079F"/>
    <w:rsid w:val="00FF1068"/>
    <w:rsid w:val="00FF11A3"/>
    <w:rsid w:val="00FF16B5"/>
    <w:rsid w:val="00FF2707"/>
    <w:rsid w:val="00FF2943"/>
    <w:rsid w:val="00FF3828"/>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3"/>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7572D-C95B-4DE2-9E68-C7E86511C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Pages>
  <Words>1752</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7</cp:revision>
  <cp:lastPrinted>2009-04-22T01:01:00Z</cp:lastPrinted>
  <dcterms:created xsi:type="dcterms:W3CDTF">2022-01-05T03:14:00Z</dcterms:created>
  <dcterms:modified xsi:type="dcterms:W3CDTF">2022-01-10T14:14:00Z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(3)keibq+Qs0wGevdF4aS7y5jFkbHAD1Jhjw6hj979jBjIjlkeDw/h0LqYjF9GNILbCwIfxrn86
vZpIP+Mq3C3TbTFNwvFpcT0/AP7yocQkWPkiY33GcoAD3ZJsUtnxs5BVv2vF1PhqdcwxWAu7
U6i6KQam5IO/Q/Zy98lzV8tMwNO7yB75d/stHMOp2dtiivjbk+cuE726TvTQmddv82uADJ9s
S8mgLz43ZI3gNzNB5z</vt:lpwstr>
  </property>
  <property fmtid="{D5CDD505-2E9C-101B-9397-08002B2CF9AE}" pid="17" name="_2015_ms_pID_725343_00">
    <vt:lpwstr>_2015_ms_pID_725343</vt:lpwstr>
  </property>
  <property fmtid="{D5CDD505-2E9C-101B-9397-08002B2CF9AE}" pid="18" name="_2015_ms_pID_7253431">
    <vt:lpwstr>ololpG8DG1cR3cWu9AHokpXVPdOskokXtXM3l9K/Y5fvcSbsXBFnZM
qy79VqKie5uzVeJ7IxfdaLnNn1asrALkWJLc+Umy8WOK5TNZsqAujEAiuiOIsQTm29iqjPoU
VKmPV1Sm0UDvZfveTgk8FaCfUWlDG8Mz7kCyfpm1CTeJb2/sbxCZ8uxMGdN5nGuiukHXuhNa
wqky/hHqY0ChIK1M/YTnxr74MAcudxaY8mMP</vt:lpwstr>
  </property>
  <property fmtid="{D5CDD505-2E9C-101B-9397-08002B2CF9AE}" pid="19" name="_2015_ms_pID_7253431_00">
    <vt:lpwstr>_2015_ms_pID_7253431</vt:lpwstr>
  </property>
  <property fmtid="{D5CDD505-2E9C-101B-9397-08002B2CF9AE}" pid="20" name="_2015_ms_pID_7253432">
    <vt:lpwstr>JnU5qPYorEWftYmSQaQXNhKHx2Iq+M5Yi8SJ
fVpn5Pfv6DZIB8W4ia1LzCdzWJI/m1qF2Wj5e6iCrd8/LvqSucE=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1641365370</vt:lpwstr>
  </property>
</Properties>
</file>